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FB493" w14:textId="7E9E5871" w:rsidR="00AF6EAE" w:rsidRPr="009078EE" w:rsidRDefault="00AF6EAE" w:rsidP="00AF6EAE">
      <w:pPr>
        <w:contextualSpacing/>
        <w:jc w:val="both"/>
        <w:rPr>
          <w:rFonts w:asciiTheme="majorHAnsi" w:hAnsiTheme="majorHAnsi"/>
          <w:sz w:val="32"/>
          <w:lang w:val="fr-FR"/>
        </w:rPr>
      </w:pPr>
      <w:proofErr w:type="spellStart"/>
      <w:r w:rsidRPr="009078EE">
        <w:rPr>
          <w:rFonts w:asciiTheme="majorHAnsi" w:hAnsiTheme="majorHAnsi"/>
          <w:color w:val="C0504D" w:themeColor="accent2"/>
          <w:sz w:val="32"/>
          <w:lang w:val="fr-FR"/>
        </w:rPr>
        <w:t>Plantilla</w:t>
      </w:r>
      <w:proofErr w:type="spellEnd"/>
      <w:r>
        <w:rPr>
          <w:rStyle w:val="FootnoteReference"/>
          <w:rFonts w:asciiTheme="majorHAnsi" w:hAnsiTheme="majorHAnsi"/>
          <w:color w:val="C0504D" w:themeColor="accent2"/>
          <w:sz w:val="32"/>
        </w:rPr>
        <w:footnoteReference w:id="1"/>
      </w:r>
      <w:r w:rsidRPr="009078EE">
        <w:rPr>
          <w:rFonts w:asciiTheme="majorHAnsi" w:hAnsiTheme="majorHAnsi"/>
          <w:sz w:val="32"/>
          <w:lang w:val="fr-FR"/>
        </w:rPr>
        <w:t xml:space="preserve"> para </w:t>
      </w:r>
      <w:r w:rsidR="00DF34CE" w:rsidRPr="009078EE">
        <w:rPr>
          <w:rFonts w:asciiTheme="majorHAnsi" w:hAnsiTheme="majorHAnsi"/>
          <w:sz w:val="32"/>
          <w:lang w:val="fr-FR"/>
        </w:rPr>
        <w:t xml:space="preserve">la </w:t>
      </w:r>
      <w:proofErr w:type="spellStart"/>
      <w:r w:rsidRPr="009078EE">
        <w:rPr>
          <w:rFonts w:asciiTheme="majorHAnsi" w:hAnsiTheme="majorHAnsi"/>
          <w:sz w:val="32"/>
          <w:lang w:val="fr-FR"/>
        </w:rPr>
        <w:t>declaración</w:t>
      </w:r>
      <w:proofErr w:type="spellEnd"/>
      <w:r w:rsidRPr="009078EE">
        <w:rPr>
          <w:rFonts w:asciiTheme="majorHAnsi" w:hAnsiTheme="majorHAnsi"/>
          <w:sz w:val="3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32"/>
          <w:lang w:val="fr-FR"/>
        </w:rPr>
        <w:t>conjunta</w:t>
      </w:r>
      <w:proofErr w:type="spellEnd"/>
      <w:r w:rsidRPr="009078EE">
        <w:rPr>
          <w:rFonts w:asciiTheme="majorHAnsi" w:hAnsiTheme="majorHAnsi"/>
          <w:sz w:val="32"/>
          <w:lang w:val="fr-FR"/>
        </w:rPr>
        <w:t xml:space="preserve"> sobre </w:t>
      </w:r>
      <w:proofErr w:type="spellStart"/>
      <w:r w:rsidRPr="009078EE">
        <w:rPr>
          <w:rFonts w:asciiTheme="majorHAnsi" w:hAnsiTheme="majorHAnsi"/>
          <w:sz w:val="32"/>
          <w:lang w:val="fr-FR"/>
        </w:rPr>
        <w:t>alimentación</w:t>
      </w:r>
      <w:proofErr w:type="spellEnd"/>
      <w:r w:rsidRPr="009078EE">
        <w:rPr>
          <w:rFonts w:asciiTheme="majorHAnsi" w:hAnsiTheme="majorHAnsi"/>
          <w:sz w:val="3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sz w:val="32"/>
          <w:lang w:val="fr-FR"/>
        </w:rPr>
        <w:t>lactantes</w:t>
      </w:r>
      <w:proofErr w:type="spellEnd"/>
      <w:r w:rsidRPr="009078EE">
        <w:rPr>
          <w:rFonts w:asciiTheme="majorHAnsi" w:hAnsiTheme="majorHAnsi"/>
          <w:sz w:val="3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sz w:val="32"/>
          <w:lang w:val="fr-FR"/>
        </w:rPr>
        <w:t>niños</w:t>
      </w:r>
      <w:proofErr w:type="spellEnd"/>
      <w:r w:rsidRPr="009078EE">
        <w:rPr>
          <w:rFonts w:asciiTheme="majorHAnsi" w:hAnsiTheme="majorHAnsi"/>
          <w:sz w:val="3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32"/>
          <w:lang w:val="fr-FR"/>
        </w:rPr>
        <w:t>pequeños</w:t>
      </w:r>
      <w:proofErr w:type="spellEnd"/>
      <w:r w:rsidRPr="009078EE">
        <w:rPr>
          <w:rFonts w:asciiTheme="majorHAnsi" w:hAnsiTheme="majorHAnsi"/>
          <w:sz w:val="32"/>
          <w:lang w:val="fr-FR"/>
        </w:rPr>
        <w:t xml:space="preserve"> en el </w:t>
      </w:r>
      <w:proofErr w:type="spellStart"/>
      <w:r w:rsidRPr="009078EE">
        <w:rPr>
          <w:rFonts w:asciiTheme="majorHAnsi" w:hAnsiTheme="majorHAnsi"/>
          <w:sz w:val="32"/>
          <w:lang w:val="fr-FR"/>
        </w:rPr>
        <w:t>contexto</w:t>
      </w:r>
      <w:proofErr w:type="spellEnd"/>
      <w:r w:rsidRPr="009078EE">
        <w:rPr>
          <w:rFonts w:asciiTheme="majorHAnsi" w:hAnsiTheme="majorHAnsi"/>
          <w:sz w:val="32"/>
          <w:lang w:val="fr-FR"/>
        </w:rPr>
        <w:t xml:space="preserve"> de la </w:t>
      </w:r>
      <w:proofErr w:type="spellStart"/>
      <w:r w:rsidRPr="009078EE">
        <w:rPr>
          <w:rFonts w:asciiTheme="majorHAnsi" w:hAnsiTheme="majorHAnsi"/>
          <w:sz w:val="32"/>
          <w:lang w:val="fr-FR"/>
        </w:rPr>
        <w:t>pandemia</w:t>
      </w:r>
      <w:proofErr w:type="spellEnd"/>
      <w:r w:rsidRPr="009078EE">
        <w:rPr>
          <w:rFonts w:asciiTheme="majorHAnsi" w:hAnsiTheme="majorHAnsi"/>
          <w:sz w:val="32"/>
          <w:lang w:val="fr-FR"/>
        </w:rPr>
        <w:t xml:space="preserve"> de COVID-19</w:t>
      </w:r>
    </w:p>
    <w:p w14:paraId="613F6FB9" w14:textId="77777777" w:rsidR="00AF6EAE" w:rsidRPr="009078EE" w:rsidRDefault="00AF6EAE" w:rsidP="00AF6EAE">
      <w:pPr>
        <w:contextualSpacing/>
        <w:jc w:val="both"/>
        <w:rPr>
          <w:rFonts w:asciiTheme="majorHAnsi" w:hAnsiTheme="majorHAnsi"/>
          <w:lang w:val="fr-FR"/>
        </w:rPr>
      </w:pPr>
    </w:p>
    <w:p w14:paraId="59AE0404" w14:textId="77777777" w:rsidR="00AF6EAE" w:rsidRPr="009078EE" w:rsidRDefault="00AF6EAE" w:rsidP="00AF6EAE">
      <w:pPr>
        <w:tabs>
          <w:tab w:val="left" w:pos="2694"/>
        </w:tabs>
        <w:contextualSpacing/>
        <w:jc w:val="both"/>
        <w:rPr>
          <w:rFonts w:asciiTheme="majorHAnsi" w:hAnsiTheme="majorHAnsi"/>
          <w:sz w:val="22"/>
          <w:lang w:val="fr-FR"/>
        </w:rPr>
      </w:pPr>
      <w:r w:rsidRPr="009078EE">
        <w:rPr>
          <w:rFonts w:asciiTheme="majorHAnsi" w:hAnsiTheme="majorHAnsi"/>
          <w:b/>
          <w:bCs/>
          <w:sz w:val="22"/>
          <w:lang w:val="fr-FR"/>
        </w:rPr>
        <w:t>Los</w:t>
      </w:r>
      <w:r w:rsidRPr="009078EE">
        <w:rPr>
          <w:rFonts w:asciiTheme="majorHAnsi" w:hAnsiTheme="majorHAnsi"/>
          <w:b/>
          <w:bCs/>
          <w:color w:val="0070C0"/>
          <w:sz w:val="22"/>
          <w:lang w:val="fr-FR"/>
        </w:rPr>
        <w:t xml:space="preserve"> &lt;</w:t>
      </w:r>
      <w:proofErr w:type="spellStart"/>
      <w:r w:rsidRPr="00F34EBF">
        <w:rPr>
          <w:rFonts w:asciiTheme="majorHAnsi" w:hAnsiTheme="majorHAnsi"/>
          <w:b/>
          <w:bCs/>
          <w:i/>
          <w:color w:val="0070C0"/>
          <w:sz w:val="22"/>
          <w:lang w:val="fr-FR"/>
        </w:rPr>
        <w:t>Firmantes</w:t>
      </w:r>
      <w:proofErr w:type="spellEnd"/>
      <w:r w:rsidRPr="00F34EBF">
        <w:rPr>
          <w:rFonts w:asciiTheme="majorHAnsi" w:hAnsiTheme="majorHAnsi"/>
          <w:b/>
          <w:bCs/>
          <w:i/>
          <w:color w:val="0070C0"/>
          <w:sz w:val="22"/>
          <w:lang w:val="fr-FR"/>
        </w:rPr>
        <w:t xml:space="preserve"> </w:t>
      </w:r>
      <w:proofErr w:type="spellStart"/>
      <w:r w:rsidRPr="00F34EBF">
        <w:rPr>
          <w:rFonts w:asciiTheme="majorHAnsi" w:hAnsiTheme="majorHAnsi"/>
          <w:b/>
          <w:bCs/>
          <w:i/>
          <w:color w:val="0070C0"/>
          <w:sz w:val="22"/>
          <w:lang w:val="fr-FR"/>
        </w:rPr>
        <w:t>conjuntos</w:t>
      </w:r>
      <w:proofErr w:type="spellEnd"/>
      <w:r w:rsidRPr="009078EE">
        <w:rPr>
          <w:rFonts w:asciiTheme="majorHAnsi" w:hAnsiTheme="majorHAnsi"/>
          <w:b/>
          <w:bCs/>
          <w:color w:val="0070C0"/>
          <w:sz w:val="22"/>
          <w:lang w:val="fr-FR"/>
        </w:rPr>
        <w:t xml:space="preserve">&gt;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exigen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que TODOS los que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participen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en la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respuesta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a la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pandemia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de COVID-19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protejan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promuevan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apoyen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la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alimentación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y el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cuidado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de los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bebés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niños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pequeños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y sus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cuidadores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.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Esto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es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fundamental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para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apoyar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la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supervivencia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, el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crecimiento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y el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desarrollo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niñas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niños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, y para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prevenir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la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desnutrición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, la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enfermedad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y la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muerte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>.</w:t>
      </w:r>
      <w:r w:rsidRPr="009078EE">
        <w:rPr>
          <w:rFonts w:asciiTheme="majorHAnsi" w:hAnsiTheme="majorHAnsi"/>
          <w:sz w:val="22"/>
          <w:lang w:val="fr-FR"/>
        </w:rPr>
        <w:t xml:space="preserve"> </w:t>
      </w:r>
    </w:p>
    <w:p w14:paraId="03DCF84E" w14:textId="77777777" w:rsidR="00AF6EAE" w:rsidRPr="009078EE" w:rsidRDefault="00AF6EAE" w:rsidP="00AF6EAE">
      <w:pPr>
        <w:tabs>
          <w:tab w:val="left" w:pos="2694"/>
        </w:tabs>
        <w:contextualSpacing/>
        <w:jc w:val="both"/>
        <w:rPr>
          <w:rFonts w:asciiTheme="majorHAnsi" w:hAnsiTheme="majorHAnsi"/>
          <w:b/>
          <w:bCs/>
          <w:sz w:val="22"/>
          <w:lang w:val="fr-FR"/>
        </w:rPr>
      </w:pPr>
    </w:p>
    <w:p w14:paraId="4F2E7C8F" w14:textId="77777777" w:rsidR="00AF6EAE" w:rsidRPr="009078EE" w:rsidRDefault="00AF6EAE" w:rsidP="00AF6EAE">
      <w:pPr>
        <w:tabs>
          <w:tab w:val="left" w:pos="2694"/>
        </w:tabs>
        <w:contextualSpacing/>
        <w:jc w:val="both"/>
        <w:rPr>
          <w:rFonts w:asciiTheme="majorHAnsi" w:hAnsiTheme="majorHAnsi" w:cstheme="minorHAnsi"/>
          <w:b/>
          <w:bCs/>
          <w:sz w:val="22"/>
          <w:lang w:val="fr-FR"/>
        </w:rPr>
      </w:pP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Esta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declaración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conjunta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se ha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emitido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para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ayudar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garantizar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una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acción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inmediata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coordinada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multisectorial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sobre la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alimentación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lactantes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niños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pequeños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(IYCF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por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sus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siglas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en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inglés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) en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línea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con la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orientación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adoptada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</w:t>
      </w:r>
      <w:r w:rsidR="001545B5" w:rsidRPr="009078EE">
        <w:rPr>
          <w:rFonts w:asciiTheme="majorHAnsi" w:hAnsiTheme="majorHAnsi"/>
          <w:b/>
          <w:bCs/>
          <w:sz w:val="22"/>
          <w:lang w:val="fr-FR"/>
        </w:rPr>
        <w:t>para</w:t>
      </w:r>
      <w:r w:rsidRPr="009078EE">
        <w:rPr>
          <w:rFonts w:asciiTheme="majorHAnsi" w:hAnsiTheme="majorHAnsi"/>
          <w:b/>
          <w:bCs/>
          <w:sz w:val="22"/>
          <w:lang w:val="fr-FR"/>
        </w:rPr>
        <w:t xml:space="preserve"> IYCF en el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contexto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de la </w:t>
      </w:r>
      <w:proofErr w:type="spellStart"/>
      <w:r w:rsidRPr="009078EE">
        <w:rPr>
          <w:rFonts w:asciiTheme="majorHAnsi" w:hAnsiTheme="majorHAnsi"/>
          <w:b/>
          <w:bCs/>
          <w:sz w:val="22"/>
          <w:lang w:val="fr-FR"/>
        </w:rPr>
        <w:t>respuesta</w:t>
      </w:r>
      <w:proofErr w:type="spellEnd"/>
      <w:r w:rsidRPr="009078EE">
        <w:rPr>
          <w:rFonts w:asciiTheme="majorHAnsi" w:hAnsiTheme="majorHAnsi"/>
          <w:b/>
          <w:bCs/>
          <w:sz w:val="22"/>
          <w:lang w:val="fr-FR"/>
        </w:rPr>
        <w:t xml:space="preserve"> </w:t>
      </w:r>
      <w:r w:rsidR="001545B5" w:rsidRPr="009078EE">
        <w:rPr>
          <w:rFonts w:asciiTheme="majorHAnsi" w:hAnsiTheme="majorHAnsi"/>
          <w:b/>
          <w:bCs/>
          <w:sz w:val="22"/>
          <w:lang w:val="fr-FR"/>
        </w:rPr>
        <w:t xml:space="preserve">a la </w:t>
      </w:r>
      <w:proofErr w:type="spellStart"/>
      <w:r w:rsidR="001545B5" w:rsidRPr="009078EE">
        <w:rPr>
          <w:rFonts w:asciiTheme="majorHAnsi" w:hAnsiTheme="majorHAnsi"/>
          <w:b/>
          <w:bCs/>
          <w:sz w:val="22"/>
          <w:lang w:val="fr-FR"/>
        </w:rPr>
        <w:t>pandemia</w:t>
      </w:r>
      <w:proofErr w:type="spellEnd"/>
      <w:r w:rsidR="001545B5" w:rsidRPr="009078EE">
        <w:rPr>
          <w:rFonts w:asciiTheme="majorHAnsi" w:hAnsiTheme="majorHAnsi"/>
          <w:b/>
          <w:bCs/>
          <w:sz w:val="22"/>
          <w:lang w:val="fr-FR"/>
        </w:rPr>
        <w:t xml:space="preserve"> de</w:t>
      </w:r>
      <w:r w:rsidRPr="009078EE">
        <w:rPr>
          <w:rFonts w:asciiTheme="majorHAnsi" w:hAnsiTheme="majorHAnsi"/>
          <w:b/>
          <w:bCs/>
          <w:sz w:val="22"/>
          <w:lang w:val="fr-FR"/>
        </w:rPr>
        <w:t xml:space="preserve"> COVID-19</w:t>
      </w:r>
      <w:r w:rsidRPr="009078EE">
        <w:rPr>
          <w:rFonts w:asciiTheme="majorHAnsi" w:hAnsiTheme="majorHAnsi" w:cstheme="minorHAnsi"/>
          <w:b/>
          <w:bCs/>
          <w:sz w:val="22"/>
          <w:lang w:val="fr-FR"/>
        </w:rPr>
        <w:t xml:space="preserve">.  </w:t>
      </w:r>
    </w:p>
    <w:p w14:paraId="456D6AF1" w14:textId="77777777" w:rsidR="00AF6EAE" w:rsidRPr="009078EE" w:rsidRDefault="00AF6EAE" w:rsidP="00AF6EAE">
      <w:pPr>
        <w:tabs>
          <w:tab w:val="left" w:pos="2694"/>
        </w:tabs>
        <w:contextualSpacing/>
        <w:jc w:val="both"/>
        <w:rPr>
          <w:rFonts w:asciiTheme="majorHAnsi" w:hAnsiTheme="majorHAnsi" w:cstheme="minorHAnsi"/>
          <w:b/>
          <w:bCs/>
          <w:sz w:val="22"/>
          <w:lang w:val="fr-FR"/>
        </w:rPr>
      </w:pPr>
    </w:p>
    <w:p w14:paraId="11AC7619" w14:textId="77777777" w:rsidR="00AF6EAE" w:rsidRPr="009078EE" w:rsidRDefault="001545B5" w:rsidP="00AF6EAE">
      <w:pPr>
        <w:pStyle w:val="Caption"/>
        <w:spacing w:after="0"/>
        <w:contextualSpacing/>
        <w:rPr>
          <w:lang w:val="fr-FR"/>
        </w:rPr>
      </w:pPr>
      <w:r w:rsidRPr="009078EE">
        <w:rPr>
          <w:lang w:val="fr-FR"/>
        </w:rPr>
        <w:t xml:space="preserve">Cuadro 1 - </w:t>
      </w:r>
      <w:proofErr w:type="spellStart"/>
      <w:r w:rsidRPr="009078EE">
        <w:rPr>
          <w:lang w:val="fr-FR"/>
        </w:rPr>
        <w:t>Recomendaciones</w:t>
      </w:r>
      <w:proofErr w:type="spellEnd"/>
      <w:r w:rsidRPr="009078EE">
        <w:rPr>
          <w:lang w:val="fr-FR"/>
        </w:rPr>
        <w:t xml:space="preserve"> de </w:t>
      </w:r>
      <w:proofErr w:type="spellStart"/>
      <w:r w:rsidRPr="009078EE">
        <w:rPr>
          <w:lang w:val="fr-FR"/>
        </w:rPr>
        <w:t>alimentación</w:t>
      </w:r>
      <w:proofErr w:type="spellEnd"/>
      <w:r w:rsidRPr="009078EE">
        <w:rPr>
          <w:lang w:val="fr-FR"/>
        </w:rPr>
        <w:t xml:space="preserve"> para </w:t>
      </w:r>
      <w:proofErr w:type="spellStart"/>
      <w:r w:rsidRPr="009078EE">
        <w:rPr>
          <w:lang w:val="fr-FR"/>
        </w:rPr>
        <w:t>lactantes</w:t>
      </w:r>
      <w:proofErr w:type="spellEnd"/>
      <w:r w:rsidRPr="009078EE">
        <w:rPr>
          <w:lang w:val="fr-FR"/>
        </w:rPr>
        <w:t xml:space="preserve"> y </w:t>
      </w:r>
      <w:proofErr w:type="spellStart"/>
      <w:r w:rsidRPr="009078EE">
        <w:rPr>
          <w:lang w:val="fr-FR"/>
        </w:rPr>
        <w:t>niños</w:t>
      </w:r>
      <w:proofErr w:type="spellEnd"/>
      <w:r w:rsidRPr="009078EE">
        <w:rPr>
          <w:lang w:val="fr-FR"/>
        </w:rPr>
        <w:t xml:space="preserve"> </w:t>
      </w:r>
      <w:proofErr w:type="spellStart"/>
      <w:r w:rsidRPr="009078EE">
        <w:rPr>
          <w:lang w:val="fr-FR"/>
        </w:rPr>
        <w:t>pequeños</w:t>
      </w:r>
      <w:proofErr w:type="spellEnd"/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AF6EAE" w:rsidRPr="009078EE" w14:paraId="31BBFD36" w14:textId="77777777" w:rsidTr="00AF6EAE">
        <w:trPr>
          <w:trHeight w:val="2555"/>
        </w:trPr>
        <w:tc>
          <w:tcPr>
            <w:tcW w:w="9985" w:type="dxa"/>
            <w:shd w:val="clear" w:color="auto" w:fill="95B3D7" w:themeFill="accent1" w:themeFillTint="99"/>
          </w:tcPr>
          <w:p w14:paraId="203B48B1" w14:textId="36093304" w:rsidR="00AF6EAE" w:rsidRPr="0070555A" w:rsidRDefault="001545B5" w:rsidP="00AF6EAE">
            <w:pPr>
              <w:tabs>
                <w:tab w:val="left" w:pos="2694"/>
              </w:tabs>
              <w:contextualSpacing/>
              <w:jc w:val="both"/>
              <w:rPr>
                <w:rFonts w:asciiTheme="majorHAnsi" w:hAnsiTheme="majorHAnsi" w:cstheme="minorHAnsi"/>
                <w:sz w:val="22"/>
              </w:rPr>
            </w:pP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Desde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el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nacimiento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hasta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los dos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años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, los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niños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y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niñas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son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particularmente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vulnerables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a la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desnutrición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, la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enfermedad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y la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muerte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. Las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prácticas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de IYCF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recomendadas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a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nivel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mundial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protegen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la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salud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y el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bienestar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de los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niños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y son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especialmente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relevantes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en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emergencias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. </w:t>
            </w:r>
            <w:r w:rsidRPr="001545B5">
              <w:rPr>
                <w:rFonts w:asciiTheme="majorHAnsi" w:hAnsiTheme="majorHAnsi"/>
                <w:sz w:val="22"/>
              </w:rPr>
              <w:t xml:space="preserve">Las </w:t>
            </w:r>
            <w:proofErr w:type="spellStart"/>
            <w:r w:rsidRPr="001545B5">
              <w:rPr>
                <w:rFonts w:asciiTheme="majorHAnsi" w:hAnsiTheme="majorHAnsi"/>
                <w:b/>
                <w:sz w:val="22"/>
              </w:rPr>
              <w:t>prácticas</w:t>
            </w:r>
            <w:proofErr w:type="spellEnd"/>
            <w:r w:rsidRPr="001545B5">
              <w:rPr>
                <w:rFonts w:asciiTheme="majorHAnsi" w:hAnsiTheme="majorHAnsi"/>
                <w:b/>
                <w:sz w:val="22"/>
              </w:rPr>
              <w:t xml:space="preserve"> </w:t>
            </w:r>
            <w:proofErr w:type="spellStart"/>
            <w:r w:rsidRPr="001545B5">
              <w:rPr>
                <w:rFonts w:asciiTheme="majorHAnsi" w:hAnsiTheme="majorHAnsi"/>
                <w:b/>
                <w:sz w:val="22"/>
              </w:rPr>
              <w:t>estándar</w:t>
            </w:r>
            <w:proofErr w:type="spellEnd"/>
            <w:r w:rsidRPr="001545B5">
              <w:rPr>
                <w:rFonts w:asciiTheme="majorHAnsi" w:hAnsiTheme="majorHAnsi"/>
                <w:b/>
                <w:sz w:val="22"/>
              </w:rPr>
              <w:t xml:space="preserve"> </w:t>
            </w:r>
            <w:proofErr w:type="spellStart"/>
            <w:r w:rsidRPr="001545B5">
              <w:rPr>
                <w:rFonts w:asciiTheme="majorHAnsi" w:hAnsiTheme="majorHAnsi"/>
                <w:b/>
                <w:sz w:val="22"/>
              </w:rPr>
              <w:t>recomendadas</w:t>
            </w:r>
            <w:proofErr w:type="spellEnd"/>
            <w:r w:rsidR="00E1561F">
              <w:rPr>
                <w:rStyle w:val="FootnoteReference"/>
              </w:rPr>
              <w:footnoteReference w:id="2"/>
            </w:r>
            <w:r w:rsidR="00E1561F">
              <w:rPr>
                <w:rFonts w:asciiTheme="majorHAnsi" w:hAnsiTheme="majorHAnsi"/>
                <w:b/>
                <w:sz w:val="22"/>
              </w:rPr>
              <w:t xml:space="preserve"> </w:t>
            </w:r>
            <w:r w:rsidRPr="001545B5">
              <w:rPr>
                <w:rFonts w:asciiTheme="majorHAnsi" w:hAnsiTheme="majorHAnsi"/>
                <w:sz w:val="22"/>
              </w:rPr>
              <w:t>son</w:t>
            </w:r>
            <w:r>
              <w:rPr>
                <w:rFonts w:asciiTheme="majorHAnsi" w:hAnsiTheme="majorHAnsi"/>
                <w:sz w:val="22"/>
              </w:rPr>
              <w:t>:</w:t>
            </w:r>
          </w:p>
          <w:p w14:paraId="1D607D34" w14:textId="77777777" w:rsidR="00410393" w:rsidRPr="009078EE" w:rsidRDefault="00410393" w:rsidP="00410393">
            <w:pPr>
              <w:pStyle w:val="ListParagraph"/>
              <w:numPr>
                <w:ilvl w:val="0"/>
                <w:numId w:val="1"/>
              </w:numPr>
              <w:tabs>
                <w:tab w:val="left" w:pos="2694"/>
              </w:tabs>
              <w:jc w:val="both"/>
              <w:rPr>
                <w:rFonts w:asciiTheme="majorHAnsi" w:hAnsiTheme="majorHAnsi" w:cstheme="minorHAnsi"/>
                <w:sz w:val="22"/>
                <w:lang w:val="fr-FR"/>
              </w:rPr>
            </w:pPr>
            <w:proofErr w:type="spellStart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>Inicio</w:t>
            </w:r>
            <w:proofErr w:type="spellEnd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>temprano</w:t>
            </w:r>
            <w:proofErr w:type="spellEnd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 xml:space="preserve"> de la </w:t>
            </w:r>
            <w:proofErr w:type="spellStart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>lactancia</w:t>
            </w:r>
            <w:proofErr w:type="spellEnd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 xml:space="preserve"> materna </w:t>
            </w:r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(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poner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al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bebé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en el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seno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dentro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de 1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hora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después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del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nacimiento</w:t>
            </w:r>
            <w:proofErr w:type="spellEnd"/>
            <w:proofErr w:type="gram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);</w:t>
            </w:r>
            <w:proofErr w:type="gram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</w:p>
          <w:p w14:paraId="19AFF1A2" w14:textId="77777777" w:rsidR="00410393" w:rsidRPr="009078EE" w:rsidRDefault="00410393" w:rsidP="00410393">
            <w:pPr>
              <w:pStyle w:val="ListParagraph"/>
              <w:numPr>
                <w:ilvl w:val="0"/>
                <w:numId w:val="1"/>
              </w:numPr>
              <w:tabs>
                <w:tab w:val="left" w:pos="2694"/>
              </w:tabs>
              <w:jc w:val="both"/>
              <w:rPr>
                <w:rFonts w:asciiTheme="majorHAnsi" w:hAnsiTheme="majorHAnsi" w:cstheme="minorHAnsi"/>
                <w:sz w:val="22"/>
                <w:lang w:val="fr-FR"/>
              </w:rPr>
            </w:pPr>
            <w:proofErr w:type="spellStart"/>
            <w:r w:rsidRPr="009078EE">
              <w:rPr>
                <w:rFonts w:asciiTheme="majorHAnsi" w:hAnsiTheme="majorHAnsi"/>
                <w:b/>
                <w:sz w:val="22"/>
                <w:lang w:val="fr-FR"/>
              </w:rPr>
              <w:t>Lactancia</w:t>
            </w:r>
            <w:proofErr w:type="spellEnd"/>
            <w:r w:rsidRPr="009078EE">
              <w:rPr>
                <w:rFonts w:asciiTheme="majorHAnsi" w:hAnsiTheme="majorHAnsi"/>
                <w:b/>
                <w:sz w:val="22"/>
                <w:lang w:val="fr-FR"/>
              </w:rPr>
              <w:t xml:space="preserve"> materna </w:t>
            </w:r>
            <w:proofErr w:type="spellStart"/>
            <w:r w:rsidRPr="009078EE">
              <w:rPr>
                <w:rFonts w:asciiTheme="majorHAnsi" w:hAnsiTheme="majorHAnsi"/>
                <w:b/>
                <w:sz w:val="22"/>
                <w:lang w:val="fr-FR"/>
              </w:rPr>
              <w:t>exclusiva</w:t>
            </w:r>
            <w:proofErr w:type="spellEnd"/>
            <w:r w:rsidRPr="009078EE">
              <w:rPr>
                <w:rFonts w:asciiTheme="majorHAnsi" w:hAnsiTheme="majorHAnsi"/>
                <w:b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/>
                <w:b/>
                <w:sz w:val="22"/>
                <w:lang w:val="fr-FR"/>
              </w:rPr>
              <w:t>durante</w:t>
            </w:r>
            <w:proofErr w:type="spellEnd"/>
            <w:r w:rsidRPr="009078EE">
              <w:rPr>
                <w:rFonts w:asciiTheme="majorHAnsi" w:hAnsiTheme="majorHAnsi"/>
                <w:b/>
                <w:sz w:val="22"/>
                <w:lang w:val="fr-FR"/>
              </w:rPr>
              <w:t xml:space="preserve"> los </w:t>
            </w:r>
            <w:proofErr w:type="spellStart"/>
            <w:r w:rsidRPr="009078EE">
              <w:rPr>
                <w:rFonts w:asciiTheme="majorHAnsi" w:hAnsiTheme="majorHAnsi"/>
                <w:b/>
                <w:sz w:val="22"/>
                <w:lang w:val="fr-FR"/>
              </w:rPr>
              <w:t>primeros</w:t>
            </w:r>
            <w:proofErr w:type="spellEnd"/>
            <w:r w:rsidRPr="009078EE">
              <w:rPr>
                <w:rFonts w:asciiTheme="majorHAnsi" w:hAnsiTheme="majorHAnsi"/>
                <w:b/>
                <w:sz w:val="22"/>
                <w:lang w:val="fr-FR"/>
              </w:rPr>
              <w:t xml:space="preserve"> 6 </w:t>
            </w:r>
            <w:proofErr w:type="spellStart"/>
            <w:r w:rsidRPr="009078EE">
              <w:rPr>
                <w:rFonts w:asciiTheme="majorHAnsi" w:hAnsiTheme="majorHAnsi"/>
                <w:b/>
                <w:sz w:val="22"/>
                <w:lang w:val="fr-FR"/>
              </w:rPr>
              <w:t>meses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(sin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alimentos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ni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líquidos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distintos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de la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leche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materna, ni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siquiera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agua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a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menos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que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esté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médicamente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indicado</w:t>
            </w:r>
            <w:proofErr w:type="spellEnd"/>
            <w:proofErr w:type="gramStart"/>
            <w:r w:rsidRPr="009078EE">
              <w:rPr>
                <w:rFonts w:asciiTheme="majorHAnsi" w:hAnsiTheme="majorHAnsi"/>
                <w:sz w:val="22"/>
                <w:lang w:val="fr-FR"/>
              </w:rPr>
              <w:t>)</w:t>
            </w:r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;</w:t>
            </w:r>
            <w:proofErr w:type="gram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</w:p>
          <w:p w14:paraId="0DD5A11B" w14:textId="77777777" w:rsidR="00410393" w:rsidRPr="009078EE" w:rsidRDefault="00410393" w:rsidP="00410393">
            <w:pPr>
              <w:pStyle w:val="ListParagraph"/>
              <w:numPr>
                <w:ilvl w:val="0"/>
                <w:numId w:val="1"/>
              </w:numPr>
              <w:tabs>
                <w:tab w:val="left" w:pos="2694"/>
              </w:tabs>
              <w:jc w:val="both"/>
              <w:rPr>
                <w:rFonts w:asciiTheme="majorHAnsi" w:hAnsiTheme="majorHAnsi" w:cstheme="minorHAnsi"/>
                <w:sz w:val="22"/>
                <w:lang w:val="fr-FR"/>
              </w:rPr>
            </w:pP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Introducción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de </w:t>
            </w:r>
            <w:proofErr w:type="spellStart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>alimentos</w:t>
            </w:r>
            <w:proofErr w:type="spellEnd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>complementarios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seguros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y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nutricionalmente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adecuados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(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alimentos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sólidos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y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semisólidos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adecuados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) a partir de los 6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meses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de </w:t>
            </w:r>
            <w:proofErr w:type="spellStart"/>
            <w:proofErr w:type="gram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edad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;</w:t>
            </w:r>
            <w:proofErr w:type="gram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y </w:t>
            </w:r>
          </w:p>
          <w:p w14:paraId="579246B3" w14:textId="77777777" w:rsidR="00AF6EAE" w:rsidRPr="009078EE" w:rsidRDefault="00410393" w:rsidP="00410393">
            <w:pPr>
              <w:pStyle w:val="ListParagraph"/>
              <w:numPr>
                <w:ilvl w:val="0"/>
                <w:numId w:val="1"/>
              </w:numPr>
              <w:tabs>
                <w:tab w:val="left" w:pos="2694"/>
              </w:tabs>
              <w:jc w:val="both"/>
              <w:rPr>
                <w:rFonts w:asciiTheme="majorHAnsi" w:hAnsiTheme="majorHAnsi" w:cstheme="minorHAnsi"/>
                <w:sz w:val="22"/>
                <w:lang w:val="fr-FR"/>
              </w:rPr>
            </w:pPr>
            <w:proofErr w:type="spellStart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>Lactancia</w:t>
            </w:r>
            <w:proofErr w:type="spellEnd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 xml:space="preserve"> materna continua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durante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los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primeros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2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años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y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más</w:t>
            </w:r>
            <w:proofErr w:type="spellEnd"/>
            <w:r w:rsidR="00AF6EAE"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. </w:t>
            </w:r>
          </w:p>
          <w:p w14:paraId="21AF1C38" w14:textId="77777777" w:rsidR="00AF6EAE" w:rsidRPr="009078EE" w:rsidRDefault="00AF6EAE" w:rsidP="00AF6EAE">
            <w:pPr>
              <w:pStyle w:val="ListParagraph"/>
              <w:tabs>
                <w:tab w:val="left" w:pos="2694"/>
              </w:tabs>
              <w:jc w:val="both"/>
              <w:rPr>
                <w:rFonts w:asciiTheme="majorHAnsi" w:hAnsiTheme="majorHAnsi" w:cstheme="minorHAnsi"/>
                <w:sz w:val="22"/>
                <w:lang w:val="fr-FR"/>
              </w:rPr>
            </w:pPr>
          </w:p>
          <w:p w14:paraId="55DA45FE" w14:textId="77777777" w:rsidR="00AF6EAE" w:rsidRPr="009078EE" w:rsidRDefault="00B76370" w:rsidP="00B76370">
            <w:pPr>
              <w:tabs>
                <w:tab w:val="left" w:pos="2694"/>
              </w:tabs>
              <w:contextualSpacing/>
              <w:jc w:val="both"/>
              <w:rPr>
                <w:rFonts w:asciiTheme="majorHAnsi" w:hAnsiTheme="majorHAnsi" w:cstheme="minorHAnsi"/>
                <w:sz w:val="22"/>
                <w:lang w:val="fr-FR"/>
              </w:rPr>
            </w:pPr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En el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contexto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de la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pandemia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de COVID-19, las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prácticas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recomendadas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de IYCF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deben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>protegerse</w:t>
            </w:r>
            <w:proofErr w:type="spellEnd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 xml:space="preserve">, </w:t>
            </w:r>
            <w:proofErr w:type="spellStart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>promoverse</w:t>
            </w:r>
            <w:proofErr w:type="spellEnd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 xml:space="preserve"> y </w:t>
            </w:r>
            <w:proofErr w:type="spellStart"/>
            <w:r w:rsidRPr="009078EE">
              <w:rPr>
                <w:rFonts w:asciiTheme="majorHAnsi" w:hAnsiTheme="majorHAnsi" w:cstheme="minorHAnsi"/>
                <w:b/>
                <w:sz w:val="22"/>
                <w:lang w:val="fr-FR"/>
              </w:rPr>
              <w:t>apoyarse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,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practicando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una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i/>
                <w:sz w:val="22"/>
                <w:u w:val="single"/>
                <w:lang w:val="fr-FR"/>
              </w:rPr>
              <w:t>higiene</w:t>
            </w:r>
            <w:proofErr w:type="spellEnd"/>
            <w:r w:rsidRPr="009078EE">
              <w:rPr>
                <w:rFonts w:asciiTheme="majorHAnsi" w:hAnsiTheme="majorHAnsi" w:cstheme="minorHAnsi"/>
                <w:i/>
                <w:sz w:val="22"/>
                <w:u w:val="single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i/>
                <w:sz w:val="22"/>
                <w:u w:val="single"/>
                <w:lang w:val="fr-FR"/>
              </w:rPr>
              <w:t>respiratoria</w:t>
            </w:r>
            <w:proofErr w:type="spellEnd"/>
            <w:r w:rsidRPr="009078EE">
              <w:rPr>
                <w:rFonts w:asciiTheme="majorHAnsi" w:hAnsiTheme="majorHAnsi" w:cstheme="minorHAnsi"/>
                <w:i/>
                <w:sz w:val="22"/>
                <w:u w:val="single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i/>
                <w:sz w:val="22"/>
                <w:u w:val="single"/>
                <w:lang w:val="fr-FR"/>
              </w:rPr>
              <w:t>adecuada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durante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la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alimentación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, el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cuidado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y el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contacto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con el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bebé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y el niño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pequeño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de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acuerdo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con la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guía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sobre IYCF en el </w:t>
            </w:r>
            <w:proofErr w:type="spellStart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>contexto</w:t>
            </w:r>
            <w:proofErr w:type="spellEnd"/>
            <w:r w:rsidRPr="009078EE">
              <w:rPr>
                <w:rFonts w:asciiTheme="majorHAnsi" w:hAnsiTheme="majorHAnsi" w:cstheme="minorHAnsi"/>
                <w:sz w:val="22"/>
                <w:lang w:val="fr-FR"/>
              </w:rPr>
              <w:t xml:space="preserve"> de COVID -19.</w:t>
            </w:r>
            <w:r w:rsidR="00AF6EAE">
              <w:rPr>
                <w:rStyle w:val="FootnoteReference"/>
                <w:rFonts w:asciiTheme="majorHAnsi" w:hAnsiTheme="majorHAnsi" w:cstheme="minorHAnsi"/>
                <w:sz w:val="22"/>
              </w:rPr>
              <w:footnoteReference w:id="3"/>
            </w:r>
          </w:p>
        </w:tc>
      </w:tr>
    </w:tbl>
    <w:p w14:paraId="13EDD597" w14:textId="77777777" w:rsidR="00AF6EAE" w:rsidRPr="009078EE" w:rsidRDefault="00AF6EAE" w:rsidP="00AF6EAE">
      <w:pPr>
        <w:tabs>
          <w:tab w:val="left" w:pos="2694"/>
        </w:tabs>
        <w:contextualSpacing/>
        <w:jc w:val="both"/>
        <w:rPr>
          <w:rFonts w:asciiTheme="majorHAnsi" w:hAnsiTheme="majorHAnsi" w:cstheme="minorHAnsi"/>
          <w:lang w:val="fr-FR"/>
        </w:rPr>
      </w:pPr>
    </w:p>
    <w:p w14:paraId="2627B495" w14:textId="13FC1D7B" w:rsidR="00AF6EAE" w:rsidRPr="009078EE" w:rsidRDefault="003817FF" w:rsidP="00AF6EAE">
      <w:pPr>
        <w:contextualSpacing/>
        <w:jc w:val="both"/>
        <w:rPr>
          <w:rFonts w:asciiTheme="majorHAnsi" w:hAnsiTheme="majorHAnsi"/>
          <w:i/>
          <w:iCs/>
          <w:color w:val="0070C0"/>
          <w:sz w:val="22"/>
          <w:lang w:val="fr-FR"/>
        </w:rPr>
      </w:pPr>
      <w:proofErr w:type="spellStart"/>
      <w:r w:rsidRPr="009078EE">
        <w:rPr>
          <w:rFonts w:asciiTheme="majorHAnsi" w:hAnsiTheme="majorHAnsi"/>
          <w:b/>
          <w:sz w:val="22"/>
          <w:lang w:val="fr-FR"/>
        </w:rPr>
        <w:t>Preocupaciones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sz w:val="22"/>
          <w:lang w:val="fr-FR"/>
        </w:rPr>
        <w:t>particulares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 xml:space="preserve"> en la </w:t>
      </w:r>
      <w:proofErr w:type="spellStart"/>
      <w:r w:rsidRPr="009078EE">
        <w:rPr>
          <w:rFonts w:asciiTheme="majorHAnsi" w:hAnsiTheme="majorHAnsi"/>
          <w:b/>
          <w:sz w:val="22"/>
          <w:lang w:val="fr-FR"/>
        </w:rPr>
        <w:t>pandemia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 xml:space="preserve"> de COVID-19 que </w:t>
      </w:r>
      <w:proofErr w:type="spellStart"/>
      <w:r w:rsidRPr="009078EE">
        <w:rPr>
          <w:rFonts w:asciiTheme="majorHAnsi" w:hAnsiTheme="majorHAnsi"/>
          <w:b/>
          <w:sz w:val="22"/>
          <w:lang w:val="fr-FR"/>
        </w:rPr>
        <w:t>pueden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sz w:val="22"/>
          <w:lang w:val="fr-FR"/>
        </w:rPr>
        <w:t>afectar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sz w:val="22"/>
          <w:lang w:val="fr-FR"/>
        </w:rPr>
        <w:t>negativamente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 xml:space="preserve"> las </w:t>
      </w:r>
      <w:proofErr w:type="spellStart"/>
      <w:r w:rsidRPr="009078EE">
        <w:rPr>
          <w:rFonts w:asciiTheme="majorHAnsi" w:hAnsiTheme="majorHAnsi"/>
          <w:b/>
          <w:sz w:val="22"/>
          <w:lang w:val="fr-FR"/>
        </w:rPr>
        <w:t>prácticas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sz w:val="22"/>
          <w:lang w:val="fr-FR"/>
        </w:rPr>
        <w:t>alimentación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sz w:val="22"/>
          <w:lang w:val="fr-FR"/>
        </w:rPr>
        <w:t>infantil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>:</w:t>
      </w:r>
      <w:r w:rsidR="00AF6EAE">
        <w:rPr>
          <w:rStyle w:val="FootnoteReference"/>
          <w:rFonts w:asciiTheme="majorHAnsi" w:hAnsiTheme="majorHAnsi"/>
          <w:b/>
          <w:sz w:val="22"/>
        </w:rPr>
        <w:footnoteReference w:id="4"/>
      </w:r>
      <w:bookmarkStart w:id="0" w:name="_GoBack"/>
      <w:bookmarkEnd w:id="0"/>
    </w:p>
    <w:p w14:paraId="5C4790D8" w14:textId="15FA7973" w:rsidR="00AF6EAE" w:rsidRPr="009078EE" w:rsidRDefault="003817FF" w:rsidP="00AF6EAE">
      <w:pPr>
        <w:pStyle w:val="ListParagraph"/>
        <w:numPr>
          <w:ilvl w:val="0"/>
          <w:numId w:val="2"/>
        </w:numPr>
        <w:ind w:left="360"/>
        <w:jc w:val="both"/>
        <w:rPr>
          <w:rFonts w:asciiTheme="majorHAnsi" w:hAnsiTheme="majorHAnsi"/>
          <w:iCs/>
          <w:sz w:val="22"/>
          <w:lang w:val="fr-FR"/>
        </w:rPr>
      </w:pPr>
      <w:proofErr w:type="spellStart"/>
      <w:r w:rsidRPr="009078EE">
        <w:rPr>
          <w:rFonts w:asciiTheme="majorHAnsi" w:hAnsiTheme="majorHAnsi"/>
          <w:b/>
          <w:sz w:val="22"/>
          <w:lang w:val="fr-FR"/>
        </w:rPr>
        <w:t>Políticas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sz w:val="22"/>
          <w:lang w:val="fr-FR"/>
        </w:rPr>
        <w:t>prácticas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lang w:val="fr-FR"/>
        </w:rPr>
        <w:t>implementadas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 para </w:t>
      </w:r>
      <w:proofErr w:type="spellStart"/>
      <w:r w:rsidRPr="009078EE">
        <w:rPr>
          <w:rFonts w:asciiTheme="majorHAnsi" w:hAnsiTheme="majorHAnsi"/>
          <w:sz w:val="22"/>
          <w:lang w:val="fr-FR"/>
        </w:rPr>
        <w:t>madres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sz w:val="22"/>
          <w:lang w:val="fr-FR"/>
        </w:rPr>
        <w:t>bebés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 con </w:t>
      </w:r>
      <w:proofErr w:type="spellStart"/>
      <w:r w:rsidRPr="009078EE">
        <w:rPr>
          <w:rFonts w:asciiTheme="majorHAnsi" w:hAnsiTheme="majorHAnsi"/>
          <w:sz w:val="22"/>
          <w:lang w:val="fr-FR"/>
        </w:rPr>
        <w:t>sospecha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 o </w:t>
      </w:r>
      <w:proofErr w:type="spellStart"/>
      <w:r w:rsidRPr="009078EE">
        <w:rPr>
          <w:rFonts w:asciiTheme="majorHAnsi" w:hAnsiTheme="majorHAnsi"/>
          <w:sz w:val="22"/>
          <w:lang w:val="fr-FR"/>
        </w:rPr>
        <w:t>confirmación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 de COVID-19 en el </w:t>
      </w:r>
      <w:proofErr w:type="spellStart"/>
      <w:r w:rsidRPr="009078EE">
        <w:rPr>
          <w:rFonts w:asciiTheme="majorHAnsi" w:hAnsiTheme="majorHAnsi"/>
          <w:sz w:val="22"/>
          <w:lang w:val="fr-FR"/>
        </w:rPr>
        <w:t>período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lang w:val="fr-FR"/>
        </w:rPr>
        <w:t>posnatal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lang w:val="fr-FR"/>
        </w:rPr>
        <w:t>inmediato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 xml:space="preserve"> que </w:t>
      </w:r>
      <w:proofErr w:type="spellStart"/>
      <w:r w:rsidRPr="009078EE">
        <w:rPr>
          <w:rFonts w:asciiTheme="majorHAnsi" w:hAnsiTheme="majorHAnsi"/>
          <w:b/>
          <w:sz w:val="22"/>
          <w:lang w:val="fr-FR"/>
        </w:rPr>
        <w:t>separan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sz w:val="22"/>
          <w:lang w:val="fr-FR"/>
        </w:rPr>
        <w:t>físicamente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 xml:space="preserve"> a los </w:t>
      </w:r>
      <w:proofErr w:type="spellStart"/>
      <w:r w:rsidRPr="009078EE">
        <w:rPr>
          <w:rFonts w:asciiTheme="majorHAnsi" w:hAnsiTheme="majorHAnsi"/>
          <w:b/>
          <w:sz w:val="22"/>
          <w:lang w:val="fr-FR"/>
        </w:rPr>
        <w:t>bebés</w:t>
      </w:r>
      <w:proofErr w:type="spellEnd"/>
      <w:r w:rsidRPr="009078EE">
        <w:rPr>
          <w:rFonts w:asciiTheme="majorHAnsi" w:hAnsiTheme="majorHAnsi"/>
          <w:b/>
          <w:sz w:val="22"/>
          <w:lang w:val="fr-FR"/>
        </w:rPr>
        <w:t xml:space="preserve"> de sus </w:t>
      </w:r>
      <w:proofErr w:type="spellStart"/>
      <w:r w:rsidRPr="009078EE">
        <w:rPr>
          <w:rFonts w:asciiTheme="majorHAnsi" w:hAnsiTheme="majorHAnsi"/>
          <w:b/>
          <w:sz w:val="22"/>
          <w:lang w:val="fr-FR"/>
        </w:rPr>
        <w:t>madres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sz w:val="22"/>
          <w:lang w:val="fr-FR"/>
        </w:rPr>
        <w:t>lo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 que </w:t>
      </w:r>
      <w:proofErr w:type="spellStart"/>
      <w:r w:rsidRPr="009078EE">
        <w:rPr>
          <w:rFonts w:asciiTheme="majorHAnsi" w:hAnsiTheme="majorHAnsi"/>
          <w:sz w:val="22"/>
          <w:lang w:val="fr-FR"/>
        </w:rPr>
        <w:t>hace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lang w:val="fr-FR"/>
        </w:rPr>
        <w:t>más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lang w:val="fr-FR"/>
        </w:rPr>
        <w:t>difícil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lang w:val="fr-FR"/>
        </w:rPr>
        <w:t>establecer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sz w:val="22"/>
          <w:lang w:val="fr-FR"/>
        </w:rPr>
        <w:t>mantener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 la </w:t>
      </w:r>
      <w:proofErr w:type="spellStart"/>
      <w:r w:rsidRPr="009078EE">
        <w:rPr>
          <w:rFonts w:asciiTheme="majorHAnsi" w:hAnsiTheme="majorHAnsi"/>
          <w:sz w:val="22"/>
          <w:lang w:val="fr-FR"/>
        </w:rPr>
        <w:t>lactancia</w:t>
      </w:r>
      <w:proofErr w:type="spellEnd"/>
      <w:r w:rsidRPr="009078EE">
        <w:rPr>
          <w:rFonts w:asciiTheme="majorHAnsi" w:hAnsiTheme="majorHAnsi"/>
          <w:sz w:val="22"/>
          <w:lang w:val="fr-FR"/>
        </w:rPr>
        <w:t xml:space="preserve"> materna</w:t>
      </w:r>
      <w:r w:rsidR="00AF6EAE" w:rsidRPr="009078EE">
        <w:rPr>
          <w:rFonts w:asciiTheme="majorHAnsi" w:hAnsiTheme="majorHAnsi"/>
          <w:sz w:val="22"/>
          <w:lang w:val="fr-FR"/>
        </w:rPr>
        <w:t xml:space="preserve">. </w:t>
      </w:r>
    </w:p>
    <w:p w14:paraId="408C8AB5" w14:textId="5962D0F9" w:rsidR="00AF6EAE" w:rsidRPr="009078EE" w:rsidRDefault="00E33750" w:rsidP="00AF6EAE">
      <w:pPr>
        <w:pStyle w:val="ListParagraph"/>
        <w:numPr>
          <w:ilvl w:val="0"/>
          <w:numId w:val="2"/>
        </w:numPr>
        <w:ind w:left="360"/>
        <w:jc w:val="both"/>
        <w:rPr>
          <w:rFonts w:asciiTheme="majorHAnsi" w:hAnsiTheme="majorHAnsi"/>
          <w:iCs/>
          <w:sz w:val="22"/>
          <w:lang w:val="fr-FR"/>
        </w:rPr>
      </w:pPr>
      <w:proofErr w:type="spellStart"/>
      <w:r w:rsidRPr="009078EE">
        <w:rPr>
          <w:rFonts w:asciiTheme="majorHAnsi" w:hAnsiTheme="majorHAnsi"/>
          <w:b/>
          <w:iCs/>
          <w:sz w:val="22"/>
          <w:lang w:val="fr-FR"/>
        </w:rPr>
        <w:t>Disminución</w:t>
      </w:r>
      <w:proofErr w:type="spellEnd"/>
      <w:r w:rsidRPr="009078EE">
        <w:rPr>
          <w:rFonts w:asciiTheme="majorHAnsi" w:hAnsiTheme="majorHAnsi"/>
          <w:b/>
          <w:i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iCs/>
          <w:sz w:val="22"/>
          <w:lang w:val="fr-FR"/>
        </w:rPr>
        <w:t>del</w:t>
      </w:r>
      <w:proofErr w:type="spellEnd"/>
      <w:r w:rsidRPr="009078EE">
        <w:rPr>
          <w:rFonts w:asciiTheme="majorHAnsi" w:hAnsiTheme="majorHAnsi"/>
          <w:b/>
          <w:i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iCs/>
          <w:sz w:val="22"/>
          <w:lang w:val="fr-FR"/>
        </w:rPr>
        <w:t>acceso</w:t>
      </w:r>
      <w:proofErr w:type="spellEnd"/>
      <w:r w:rsidRPr="009078EE">
        <w:rPr>
          <w:rFonts w:asciiTheme="majorHAnsi" w:hAnsiTheme="majorHAnsi"/>
          <w:b/>
          <w:iCs/>
          <w:sz w:val="22"/>
          <w:lang w:val="fr-FR"/>
        </w:rPr>
        <w:t xml:space="preserve"> a los </w:t>
      </w:r>
      <w:proofErr w:type="spellStart"/>
      <w:r w:rsidRPr="009078EE">
        <w:rPr>
          <w:rFonts w:asciiTheme="majorHAnsi" w:hAnsiTheme="majorHAnsi"/>
          <w:b/>
          <w:iCs/>
          <w:sz w:val="22"/>
          <w:lang w:val="fr-FR"/>
        </w:rPr>
        <w:t>servicios</w:t>
      </w:r>
      <w:proofErr w:type="spellEnd"/>
      <w:r w:rsidRPr="009078EE">
        <w:rPr>
          <w:rFonts w:asciiTheme="majorHAnsi" w:hAnsiTheme="majorHAnsi"/>
          <w:b/>
          <w:iCs/>
          <w:sz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iCs/>
          <w:sz w:val="22"/>
          <w:lang w:val="fr-FR"/>
        </w:rPr>
        <w:t>salud</w:t>
      </w:r>
      <w:proofErr w:type="spellEnd"/>
      <w:r w:rsidRPr="009078EE">
        <w:rPr>
          <w:rFonts w:asciiTheme="majorHAnsi" w:hAnsiTheme="majorHAnsi"/>
          <w:b/>
          <w:iCs/>
          <w:sz w:val="22"/>
          <w:lang w:val="fr-FR"/>
        </w:rPr>
        <w:t xml:space="preserve"> </w:t>
      </w:r>
      <w:r w:rsidRPr="009078EE">
        <w:rPr>
          <w:rFonts w:asciiTheme="majorHAnsi" w:hAnsiTheme="majorHAnsi"/>
          <w:iCs/>
          <w:sz w:val="22"/>
          <w:lang w:val="fr-FR"/>
        </w:rPr>
        <w:t xml:space="preserve">y los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servicios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apoyo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de IYCF (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por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ejemplo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apoyo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especializado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)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debido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a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restricciones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movilidad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o a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trabajadores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salud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que se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enferman</w:t>
      </w:r>
      <w:proofErr w:type="spellEnd"/>
      <w:r w:rsidR="00AF6EAE" w:rsidRPr="009078EE">
        <w:rPr>
          <w:rFonts w:asciiTheme="majorHAnsi" w:hAnsiTheme="majorHAnsi"/>
          <w:iCs/>
          <w:sz w:val="22"/>
          <w:lang w:val="fr-FR"/>
        </w:rPr>
        <w:t xml:space="preserve">. </w:t>
      </w:r>
    </w:p>
    <w:p w14:paraId="6AB20C3B" w14:textId="494AC779" w:rsidR="00AF6EAE" w:rsidRPr="009078EE" w:rsidRDefault="00E33750" w:rsidP="00AF6EAE">
      <w:pPr>
        <w:pStyle w:val="ListParagraph"/>
        <w:numPr>
          <w:ilvl w:val="0"/>
          <w:numId w:val="2"/>
        </w:numPr>
        <w:ind w:left="360"/>
        <w:jc w:val="both"/>
        <w:rPr>
          <w:rFonts w:asciiTheme="majorHAnsi" w:hAnsiTheme="majorHAnsi"/>
          <w:iCs/>
          <w:sz w:val="22"/>
          <w:lang w:val="fr-FR"/>
        </w:rPr>
      </w:pPr>
      <w:proofErr w:type="spellStart"/>
      <w:r w:rsidRPr="009078EE">
        <w:rPr>
          <w:rFonts w:asciiTheme="majorHAnsi" w:hAnsiTheme="majorHAnsi"/>
          <w:b/>
          <w:iCs/>
          <w:sz w:val="22"/>
          <w:lang w:val="fr-FR"/>
        </w:rPr>
        <w:t>Pérdida</w:t>
      </w:r>
      <w:proofErr w:type="spellEnd"/>
      <w:r w:rsidRPr="009078EE">
        <w:rPr>
          <w:rFonts w:asciiTheme="majorHAnsi" w:hAnsiTheme="majorHAnsi"/>
          <w:b/>
          <w:iCs/>
          <w:sz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iCs/>
          <w:sz w:val="22"/>
          <w:lang w:val="fr-FR"/>
        </w:rPr>
        <w:t>estructuras</w:t>
      </w:r>
      <w:proofErr w:type="spellEnd"/>
      <w:r w:rsidRPr="009078EE">
        <w:rPr>
          <w:rFonts w:asciiTheme="majorHAnsi" w:hAnsiTheme="majorHAnsi"/>
          <w:b/>
          <w:iCs/>
          <w:sz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iCs/>
          <w:sz w:val="22"/>
          <w:lang w:val="fr-FR"/>
        </w:rPr>
        <w:t>apoyo</w:t>
      </w:r>
      <w:proofErr w:type="spellEnd"/>
      <w:r w:rsidRPr="009078EE">
        <w:rPr>
          <w:rFonts w:asciiTheme="majorHAnsi" w:hAnsiTheme="majorHAnsi"/>
          <w:b/>
          <w:iCs/>
          <w:sz w:val="22"/>
          <w:lang w:val="fr-FR"/>
        </w:rPr>
        <w:t xml:space="preserve"> social </w:t>
      </w:r>
      <w:r w:rsidRPr="009078EE">
        <w:rPr>
          <w:rFonts w:asciiTheme="majorHAnsi" w:hAnsiTheme="majorHAnsi"/>
          <w:iCs/>
          <w:sz w:val="22"/>
          <w:lang w:val="fr-FR"/>
        </w:rPr>
        <w:t xml:space="preserve">para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mujeres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embarazadas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lactantes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(PLW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por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sus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siglas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en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inglés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)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debido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al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distanciamiento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social y al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miedo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al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contacto</w:t>
      </w:r>
      <w:proofErr w:type="spellEnd"/>
      <w:r w:rsidR="00AF6EAE" w:rsidRPr="009078EE">
        <w:rPr>
          <w:rFonts w:asciiTheme="majorHAnsi" w:hAnsiTheme="majorHAnsi"/>
          <w:iCs/>
          <w:sz w:val="22"/>
          <w:lang w:val="fr-FR"/>
        </w:rPr>
        <w:t>.</w:t>
      </w:r>
    </w:p>
    <w:p w14:paraId="4B8C2267" w14:textId="5B221F89" w:rsidR="00AF6EAE" w:rsidRPr="009078EE" w:rsidRDefault="00E33750" w:rsidP="00AF6EAE">
      <w:pPr>
        <w:pStyle w:val="ListParagraph"/>
        <w:numPr>
          <w:ilvl w:val="0"/>
          <w:numId w:val="2"/>
        </w:numPr>
        <w:ind w:left="360"/>
        <w:jc w:val="both"/>
        <w:rPr>
          <w:rFonts w:asciiTheme="majorHAnsi" w:hAnsiTheme="majorHAnsi"/>
          <w:iCs/>
          <w:sz w:val="22"/>
          <w:lang w:val="fr-FR"/>
        </w:rPr>
      </w:pPr>
      <w:proofErr w:type="spellStart"/>
      <w:r w:rsidRPr="009078EE">
        <w:rPr>
          <w:rFonts w:asciiTheme="majorHAnsi" w:hAnsiTheme="majorHAnsi"/>
          <w:b/>
          <w:bCs/>
          <w:iCs/>
          <w:sz w:val="22"/>
          <w:lang w:val="fr-FR"/>
        </w:rPr>
        <w:t>Creencias</w:t>
      </w:r>
      <w:proofErr w:type="spellEnd"/>
      <w:r w:rsidRPr="009078EE">
        <w:rPr>
          <w:rFonts w:asciiTheme="majorHAnsi" w:hAnsiTheme="majorHAnsi"/>
          <w:b/>
          <w:bCs/>
          <w:i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iCs/>
          <w:sz w:val="22"/>
          <w:lang w:val="fr-FR"/>
        </w:rPr>
        <w:t>falsas</w:t>
      </w:r>
      <w:proofErr w:type="spellEnd"/>
      <w:r w:rsidRPr="009078EE">
        <w:rPr>
          <w:rFonts w:asciiTheme="majorHAnsi" w:hAnsiTheme="majorHAnsi"/>
          <w:b/>
          <w:bCs/>
          <w:iCs/>
          <w:sz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/>
          <w:bCs/>
          <w:iCs/>
          <w:sz w:val="22"/>
          <w:lang w:val="fr-FR"/>
        </w:rPr>
        <w:t>información</w:t>
      </w:r>
      <w:proofErr w:type="spellEnd"/>
      <w:r w:rsidRPr="009078EE">
        <w:rPr>
          <w:rFonts w:asciiTheme="majorHAnsi" w:hAnsiTheme="majorHAnsi"/>
          <w:b/>
          <w:bCs/>
          <w:i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iCs/>
          <w:sz w:val="22"/>
          <w:lang w:val="fr-FR"/>
        </w:rPr>
        <w:t>errónea</w:t>
      </w:r>
      <w:proofErr w:type="spellEnd"/>
      <w:r w:rsidRPr="009078EE">
        <w:rPr>
          <w:rFonts w:asciiTheme="majorHAnsi" w:hAnsiTheme="majorHAnsi"/>
          <w:b/>
          <w:bCs/>
          <w:iCs/>
          <w:sz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iCs/>
          <w:sz w:val="22"/>
          <w:lang w:val="fr-FR"/>
        </w:rPr>
        <w:t>conceptos</w:t>
      </w:r>
      <w:proofErr w:type="spellEnd"/>
      <w:r w:rsidRPr="009078EE">
        <w:rPr>
          <w:rFonts w:asciiTheme="majorHAnsi" w:hAnsiTheme="majorHAnsi"/>
          <w:b/>
          <w:bCs/>
          <w:i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iCs/>
          <w:sz w:val="22"/>
          <w:lang w:val="fr-FR"/>
        </w:rPr>
        <w:t>erróneos</w:t>
      </w:r>
      <w:proofErr w:type="spellEnd"/>
      <w:r w:rsidRPr="009078EE">
        <w:rPr>
          <w:rFonts w:asciiTheme="majorHAnsi" w:hAnsiTheme="majorHAnsi"/>
          <w:b/>
          <w:bCs/>
          <w:iCs/>
          <w:sz w:val="22"/>
          <w:lang w:val="fr-FR"/>
        </w:rPr>
        <w:t xml:space="preserve"> </w:t>
      </w:r>
      <w:r w:rsidRPr="009078EE">
        <w:rPr>
          <w:rFonts w:asciiTheme="majorHAnsi" w:hAnsiTheme="majorHAnsi"/>
          <w:bCs/>
          <w:iCs/>
          <w:sz w:val="22"/>
          <w:lang w:val="fr-FR"/>
        </w:rPr>
        <w:t xml:space="preserve">sobre la </w:t>
      </w:r>
      <w:proofErr w:type="spellStart"/>
      <w:r w:rsidRPr="009078EE">
        <w:rPr>
          <w:rFonts w:asciiTheme="majorHAnsi" w:hAnsiTheme="majorHAnsi"/>
          <w:bCs/>
          <w:iCs/>
          <w:sz w:val="22"/>
          <w:lang w:val="fr-FR"/>
        </w:rPr>
        <w:t>alimentación</w:t>
      </w:r>
      <w:proofErr w:type="spellEnd"/>
      <w:r w:rsidRPr="009078EE">
        <w:rPr>
          <w:rFonts w:asciiTheme="majorHAnsi" w:hAnsiTheme="majorHAnsi"/>
          <w:bCs/>
          <w:iCs/>
          <w:sz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Cs/>
          <w:iCs/>
          <w:sz w:val="22"/>
          <w:lang w:val="fr-FR"/>
        </w:rPr>
        <w:t>lactantes</w:t>
      </w:r>
      <w:proofErr w:type="spellEnd"/>
      <w:r w:rsidRPr="009078EE">
        <w:rPr>
          <w:rFonts w:asciiTheme="majorHAnsi" w:hAnsiTheme="majorHAnsi"/>
          <w:bCs/>
          <w:iCs/>
          <w:sz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Cs/>
          <w:iCs/>
          <w:sz w:val="22"/>
          <w:lang w:val="fr-FR"/>
        </w:rPr>
        <w:t>niños</w:t>
      </w:r>
      <w:proofErr w:type="spellEnd"/>
      <w:r w:rsidRPr="009078EE">
        <w:rPr>
          <w:rFonts w:asciiTheme="majorHAnsi" w:hAnsiTheme="majorHAnsi"/>
          <w:bCs/>
          <w:i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iCs/>
          <w:sz w:val="22"/>
          <w:lang w:val="fr-FR"/>
        </w:rPr>
        <w:t>pequeños</w:t>
      </w:r>
      <w:proofErr w:type="spellEnd"/>
      <w:r w:rsidRPr="009078EE">
        <w:rPr>
          <w:rFonts w:asciiTheme="majorHAnsi" w:hAnsiTheme="majorHAnsi"/>
          <w:bCs/>
          <w:iCs/>
          <w:sz w:val="22"/>
          <w:lang w:val="fr-FR"/>
        </w:rPr>
        <w:t xml:space="preserve"> y la </w:t>
      </w:r>
      <w:proofErr w:type="spellStart"/>
      <w:r w:rsidRPr="009078EE">
        <w:rPr>
          <w:rFonts w:asciiTheme="majorHAnsi" w:hAnsiTheme="majorHAnsi"/>
          <w:bCs/>
          <w:iCs/>
          <w:sz w:val="22"/>
          <w:lang w:val="fr-FR"/>
        </w:rPr>
        <w:t>falta</w:t>
      </w:r>
      <w:proofErr w:type="spellEnd"/>
      <w:r w:rsidRPr="009078EE">
        <w:rPr>
          <w:rFonts w:asciiTheme="majorHAnsi" w:hAnsiTheme="majorHAnsi"/>
          <w:bCs/>
          <w:iCs/>
          <w:sz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Cs/>
          <w:iCs/>
          <w:sz w:val="22"/>
          <w:lang w:val="fr-FR"/>
        </w:rPr>
        <w:t>comprensión</w:t>
      </w:r>
      <w:proofErr w:type="spellEnd"/>
      <w:r w:rsidRPr="009078EE">
        <w:rPr>
          <w:rFonts w:asciiTheme="majorHAnsi" w:hAnsiTheme="majorHAnsi"/>
          <w:bCs/>
          <w:iCs/>
          <w:sz w:val="22"/>
          <w:lang w:val="fr-FR"/>
        </w:rPr>
        <w:t xml:space="preserve"> de </w:t>
      </w:r>
      <w:proofErr w:type="gramStart"/>
      <w:r w:rsidRPr="009078EE">
        <w:rPr>
          <w:rFonts w:asciiTheme="majorHAnsi" w:hAnsiTheme="majorHAnsi"/>
          <w:bCs/>
          <w:iCs/>
          <w:sz w:val="22"/>
          <w:lang w:val="fr-FR"/>
        </w:rPr>
        <w:t>que el</w:t>
      </w:r>
      <w:proofErr w:type="gramEnd"/>
      <w:r w:rsidRPr="009078EE">
        <w:rPr>
          <w:rFonts w:asciiTheme="majorHAnsi" w:hAnsiTheme="majorHAnsi"/>
          <w:bCs/>
          <w:i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iCs/>
          <w:sz w:val="22"/>
          <w:lang w:val="fr-FR"/>
        </w:rPr>
        <w:t>estrés</w:t>
      </w:r>
      <w:proofErr w:type="spellEnd"/>
      <w:r w:rsidRPr="009078EE">
        <w:rPr>
          <w:rFonts w:asciiTheme="majorHAnsi" w:hAnsiTheme="majorHAnsi"/>
          <w:bCs/>
          <w:iCs/>
          <w:sz w:val="22"/>
          <w:lang w:val="fr-FR"/>
        </w:rPr>
        <w:t xml:space="preserve"> o el trauma no </w:t>
      </w:r>
      <w:proofErr w:type="spellStart"/>
      <w:r w:rsidRPr="009078EE">
        <w:rPr>
          <w:rFonts w:asciiTheme="majorHAnsi" w:hAnsiTheme="majorHAnsi"/>
          <w:bCs/>
          <w:iCs/>
          <w:sz w:val="22"/>
          <w:lang w:val="fr-FR"/>
        </w:rPr>
        <w:t>afectan</w:t>
      </w:r>
      <w:proofErr w:type="spellEnd"/>
      <w:r w:rsidRPr="009078EE">
        <w:rPr>
          <w:rFonts w:asciiTheme="majorHAnsi" w:hAnsiTheme="majorHAnsi"/>
          <w:bCs/>
          <w:iCs/>
          <w:sz w:val="22"/>
          <w:lang w:val="fr-FR"/>
        </w:rPr>
        <w:t xml:space="preserve"> la </w:t>
      </w:r>
      <w:proofErr w:type="spellStart"/>
      <w:r w:rsidRPr="009078EE">
        <w:rPr>
          <w:rFonts w:asciiTheme="majorHAnsi" w:hAnsiTheme="majorHAnsi"/>
          <w:bCs/>
          <w:iCs/>
          <w:sz w:val="22"/>
          <w:lang w:val="fr-FR"/>
        </w:rPr>
        <w:t>producción</w:t>
      </w:r>
      <w:proofErr w:type="spellEnd"/>
      <w:r w:rsidRPr="009078EE">
        <w:rPr>
          <w:rFonts w:asciiTheme="majorHAnsi" w:hAnsiTheme="majorHAnsi"/>
          <w:bCs/>
          <w:iCs/>
          <w:sz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Cs/>
          <w:iCs/>
          <w:sz w:val="22"/>
          <w:lang w:val="fr-FR"/>
        </w:rPr>
        <w:t>leche</w:t>
      </w:r>
      <w:proofErr w:type="spellEnd"/>
      <w:r w:rsidRPr="009078EE">
        <w:rPr>
          <w:rFonts w:asciiTheme="majorHAnsi" w:hAnsiTheme="majorHAnsi"/>
          <w:bCs/>
          <w:iCs/>
          <w:sz w:val="22"/>
          <w:lang w:val="fr-FR"/>
        </w:rPr>
        <w:t xml:space="preserve"> y que la </w:t>
      </w:r>
      <w:proofErr w:type="spellStart"/>
      <w:r w:rsidRPr="009078EE">
        <w:rPr>
          <w:rFonts w:asciiTheme="majorHAnsi" w:hAnsiTheme="majorHAnsi"/>
          <w:bCs/>
          <w:iCs/>
          <w:sz w:val="22"/>
          <w:lang w:val="fr-FR"/>
        </w:rPr>
        <w:t>lactancia</w:t>
      </w:r>
      <w:proofErr w:type="spellEnd"/>
      <w:r w:rsidRPr="009078EE">
        <w:rPr>
          <w:rFonts w:asciiTheme="majorHAnsi" w:hAnsiTheme="majorHAnsi"/>
          <w:bCs/>
          <w:iCs/>
          <w:sz w:val="22"/>
          <w:lang w:val="fr-FR"/>
        </w:rPr>
        <w:t xml:space="preserve"> materna es </w:t>
      </w:r>
      <w:proofErr w:type="spellStart"/>
      <w:r w:rsidRPr="009078EE">
        <w:rPr>
          <w:rFonts w:asciiTheme="majorHAnsi" w:hAnsiTheme="majorHAnsi"/>
          <w:bCs/>
          <w:iCs/>
          <w:sz w:val="22"/>
          <w:lang w:val="fr-FR"/>
        </w:rPr>
        <w:t>segura</w:t>
      </w:r>
      <w:proofErr w:type="spellEnd"/>
      <w:r w:rsidRPr="009078EE">
        <w:rPr>
          <w:rFonts w:asciiTheme="majorHAnsi" w:hAnsiTheme="majorHAnsi"/>
          <w:bCs/>
          <w:iCs/>
          <w:sz w:val="22"/>
          <w:lang w:val="fr-FR"/>
        </w:rPr>
        <w:t xml:space="preserve"> para las </w:t>
      </w:r>
      <w:proofErr w:type="spellStart"/>
      <w:r w:rsidRPr="009078EE">
        <w:rPr>
          <w:rFonts w:asciiTheme="majorHAnsi" w:hAnsiTheme="majorHAnsi"/>
          <w:bCs/>
          <w:iCs/>
          <w:sz w:val="22"/>
          <w:lang w:val="fr-FR"/>
        </w:rPr>
        <w:t>mujeres</w:t>
      </w:r>
      <w:proofErr w:type="spellEnd"/>
      <w:r w:rsidRPr="009078EE">
        <w:rPr>
          <w:rFonts w:asciiTheme="majorHAnsi" w:hAnsiTheme="majorHAnsi"/>
          <w:bCs/>
          <w:iCs/>
          <w:sz w:val="22"/>
          <w:lang w:val="fr-FR"/>
        </w:rPr>
        <w:t xml:space="preserve"> con COVID-19 </w:t>
      </w:r>
      <w:proofErr w:type="spellStart"/>
      <w:r w:rsidRPr="009078EE">
        <w:rPr>
          <w:rFonts w:asciiTheme="majorHAnsi" w:hAnsiTheme="majorHAnsi"/>
          <w:bCs/>
          <w:iCs/>
          <w:sz w:val="22"/>
          <w:lang w:val="fr-FR"/>
        </w:rPr>
        <w:t>positivo</w:t>
      </w:r>
      <w:proofErr w:type="spellEnd"/>
      <w:r w:rsidR="00AF6EAE" w:rsidRPr="009078EE">
        <w:rPr>
          <w:rFonts w:asciiTheme="majorHAnsi" w:hAnsiTheme="majorHAnsi"/>
          <w:iCs/>
          <w:sz w:val="22"/>
          <w:lang w:val="fr-FR"/>
        </w:rPr>
        <w:t>.</w:t>
      </w:r>
    </w:p>
    <w:p w14:paraId="5A10A3A1" w14:textId="4B5D85FE" w:rsidR="00AF6EAE" w:rsidRPr="009078EE" w:rsidRDefault="00204A3A" w:rsidP="00AF6EAE">
      <w:pPr>
        <w:pStyle w:val="CommentText"/>
        <w:numPr>
          <w:ilvl w:val="0"/>
          <w:numId w:val="2"/>
        </w:numPr>
        <w:spacing w:after="0"/>
        <w:ind w:left="360"/>
        <w:contextualSpacing/>
        <w:jc w:val="both"/>
        <w:rPr>
          <w:rFonts w:asciiTheme="majorHAnsi" w:hAnsiTheme="majorHAnsi"/>
          <w:iCs/>
          <w:sz w:val="22"/>
          <w:szCs w:val="24"/>
          <w:lang w:val="fr-FR"/>
        </w:rPr>
      </w:pP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Preocupaciones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sobre la </w:t>
      </w: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cadena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suministro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sustitutos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leche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materna (BMS </w:t>
      </w: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por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sus </w:t>
      </w: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siglas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en </w:t>
      </w: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inglés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),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aumento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de la demanda de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fórmula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infantil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pánico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con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respecto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a la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escasez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fórmula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que da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lastRenderedPageBreak/>
        <w:t>como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resultado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que</w:t>
      </w:r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</w:t>
      </w:r>
      <w:r w:rsidRPr="009078EE">
        <w:rPr>
          <w:rFonts w:asciiTheme="majorHAnsi" w:hAnsiTheme="majorHAnsi"/>
          <w:sz w:val="22"/>
          <w:szCs w:val="24"/>
          <w:lang w:val="fr-FR"/>
        </w:rPr>
        <w:t xml:space="preserve">no se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satisfagan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las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necesidades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de</w:t>
      </w:r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</w:t>
      </w:r>
      <w:r w:rsidRPr="009078EE">
        <w:rPr>
          <w:rFonts w:asciiTheme="majorHAnsi" w:hAnsiTheme="majorHAnsi"/>
          <w:sz w:val="22"/>
          <w:szCs w:val="24"/>
          <w:lang w:val="fr-FR"/>
        </w:rPr>
        <w:t>los</w:t>
      </w:r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lactantes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dependientes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fórmula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distribución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pobre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/no </w:t>
      </w: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dirigida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de BMS </w:t>
      </w:r>
      <w:r w:rsidRPr="009078EE">
        <w:rPr>
          <w:rFonts w:asciiTheme="majorHAnsi" w:hAnsiTheme="majorHAnsi"/>
          <w:sz w:val="22"/>
          <w:szCs w:val="24"/>
          <w:lang w:val="fr-FR"/>
        </w:rPr>
        <w:t>y</w:t>
      </w:r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co</w:t>
      </w:r>
      <w:r w:rsidR="00A60D53" w:rsidRPr="009078EE">
        <w:rPr>
          <w:rFonts w:asciiTheme="majorHAnsi" w:hAnsiTheme="majorHAnsi"/>
          <w:b/>
          <w:sz w:val="22"/>
          <w:szCs w:val="24"/>
          <w:lang w:val="fr-FR"/>
        </w:rPr>
        <w:t>mercialización</w:t>
      </w:r>
      <w:proofErr w:type="spellEnd"/>
      <w:r w:rsidR="00A60D53" w:rsidRPr="009078EE">
        <w:rPr>
          <w:rFonts w:asciiTheme="majorHAnsi" w:hAnsiTheme="majorHAnsi"/>
          <w:b/>
          <w:sz w:val="22"/>
          <w:szCs w:val="24"/>
          <w:lang w:val="fr-FR"/>
        </w:rPr>
        <w:t xml:space="preserve"> </w:t>
      </w:r>
      <w:proofErr w:type="spellStart"/>
      <w:r w:rsidR="00A60D53" w:rsidRPr="009078EE">
        <w:rPr>
          <w:rFonts w:asciiTheme="majorHAnsi" w:hAnsiTheme="majorHAnsi"/>
          <w:b/>
          <w:sz w:val="22"/>
          <w:szCs w:val="24"/>
          <w:lang w:val="fr-FR"/>
        </w:rPr>
        <w:t>inapropiada</w:t>
      </w:r>
      <w:proofErr w:type="spellEnd"/>
      <w:r w:rsidR="00A60D53" w:rsidRPr="009078EE">
        <w:rPr>
          <w:rFonts w:asciiTheme="majorHAnsi" w:hAnsiTheme="majorHAnsi"/>
          <w:b/>
          <w:sz w:val="22"/>
          <w:szCs w:val="24"/>
          <w:lang w:val="fr-FR"/>
        </w:rPr>
        <w:t xml:space="preserve"> </w:t>
      </w:r>
      <w:r w:rsidR="00A60D53" w:rsidRPr="009078EE">
        <w:rPr>
          <w:rFonts w:asciiTheme="majorHAnsi" w:hAnsiTheme="majorHAnsi"/>
          <w:sz w:val="22"/>
          <w:szCs w:val="24"/>
          <w:lang w:val="fr-FR"/>
        </w:rPr>
        <w:t>de</w:t>
      </w:r>
      <w:r w:rsidRPr="009078EE">
        <w:rPr>
          <w:rFonts w:asciiTheme="majorHAnsi" w:hAnsiTheme="majorHAnsi"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fórmula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infantil</w:t>
      </w:r>
      <w:proofErr w:type="spellEnd"/>
      <w:r w:rsidR="00AF6EAE" w:rsidRPr="009078EE">
        <w:rPr>
          <w:lang w:val="fr-FR"/>
        </w:rPr>
        <w:t xml:space="preserve">. </w:t>
      </w:r>
    </w:p>
    <w:p w14:paraId="4B624C00" w14:textId="0235812C" w:rsidR="00AF6EAE" w:rsidRPr="009078EE" w:rsidRDefault="007F13BD" w:rsidP="00AF6EAE">
      <w:pPr>
        <w:pStyle w:val="CommentText"/>
        <w:numPr>
          <w:ilvl w:val="0"/>
          <w:numId w:val="2"/>
        </w:numPr>
        <w:spacing w:after="0"/>
        <w:ind w:left="360"/>
        <w:contextualSpacing/>
        <w:jc w:val="both"/>
        <w:rPr>
          <w:rFonts w:asciiTheme="majorHAnsi" w:hAnsiTheme="majorHAnsi"/>
          <w:iCs/>
          <w:sz w:val="22"/>
          <w:szCs w:val="24"/>
          <w:lang w:val="fr-FR"/>
        </w:rPr>
      </w:pP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Preocupaciones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sobre la </w:t>
      </w:r>
      <w:proofErr w:type="spellStart"/>
      <w:r w:rsidRPr="009078EE">
        <w:rPr>
          <w:rFonts w:asciiTheme="majorHAnsi" w:hAnsiTheme="majorHAnsi"/>
          <w:b/>
          <w:sz w:val="22"/>
          <w:szCs w:val="24"/>
          <w:lang w:val="fr-FR"/>
        </w:rPr>
        <w:t>transm</w:t>
      </w:r>
      <w:r w:rsidR="00CD125E" w:rsidRPr="009078EE">
        <w:rPr>
          <w:rFonts w:asciiTheme="majorHAnsi" w:hAnsiTheme="majorHAnsi"/>
          <w:b/>
          <w:sz w:val="22"/>
          <w:szCs w:val="24"/>
          <w:lang w:val="fr-FR"/>
        </w:rPr>
        <w:t>isión</w:t>
      </w:r>
      <w:proofErr w:type="spellEnd"/>
      <w:r w:rsidR="00CD125E" w:rsidRPr="009078EE">
        <w:rPr>
          <w:rFonts w:asciiTheme="majorHAnsi" w:hAnsiTheme="majorHAnsi"/>
          <w:b/>
          <w:sz w:val="22"/>
          <w:szCs w:val="24"/>
          <w:lang w:val="fr-FR"/>
        </w:rPr>
        <w:t xml:space="preserve"> a </w:t>
      </w:r>
      <w:proofErr w:type="spellStart"/>
      <w:r w:rsidR="00CD125E" w:rsidRPr="009078EE">
        <w:rPr>
          <w:rFonts w:asciiTheme="majorHAnsi" w:hAnsiTheme="majorHAnsi"/>
          <w:b/>
          <w:sz w:val="22"/>
          <w:szCs w:val="24"/>
          <w:lang w:val="fr-FR"/>
        </w:rPr>
        <w:t>través</w:t>
      </w:r>
      <w:proofErr w:type="spellEnd"/>
      <w:r w:rsidR="00CD125E" w:rsidRPr="009078EE">
        <w:rPr>
          <w:rFonts w:asciiTheme="majorHAnsi" w:hAnsiTheme="majorHAnsi"/>
          <w:b/>
          <w:sz w:val="22"/>
          <w:szCs w:val="24"/>
          <w:lang w:val="fr-FR"/>
        </w:rPr>
        <w:t xml:space="preserve"> de los </w:t>
      </w:r>
      <w:proofErr w:type="spellStart"/>
      <w:r w:rsidR="00CD125E" w:rsidRPr="009078EE">
        <w:rPr>
          <w:rFonts w:asciiTheme="majorHAnsi" w:hAnsiTheme="majorHAnsi"/>
          <w:b/>
          <w:sz w:val="22"/>
          <w:szCs w:val="24"/>
          <w:lang w:val="fr-FR"/>
        </w:rPr>
        <w:t>alimentos</w:t>
      </w:r>
      <w:proofErr w:type="spellEnd"/>
      <w:r w:rsidRPr="009078EE">
        <w:rPr>
          <w:rFonts w:asciiTheme="majorHAnsi" w:hAnsiTheme="majorHAnsi"/>
          <w:b/>
          <w:sz w:val="22"/>
          <w:szCs w:val="24"/>
          <w:lang w:val="fr-FR"/>
        </w:rPr>
        <w:t xml:space="preserve"> </w:t>
      </w:r>
      <w:r w:rsidRPr="009078EE">
        <w:rPr>
          <w:rFonts w:asciiTheme="majorHAnsi" w:hAnsiTheme="majorHAnsi"/>
          <w:sz w:val="22"/>
          <w:szCs w:val="24"/>
          <w:lang w:val="fr-FR"/>
        </w:rPr>
        <w:t xml:space="preserve">que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afectan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las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prácticas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alimentación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complementaria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y la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ingesta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szCs w:val="24"/>
          <w:lang w:val="fr-FR"/>
        </w:rPr>
        <w:t>alimentaria</w:t>
      </w:r>
      <w:proofErr w:type="spellEnd"/>
      <w:r w:rsidRPr="009078EE">
        <w:rPr>
          <w:rFonts w:asciiTheme="majorHAnsi" w:hAnsiTheme="majorHAnsi"/>
          <w:sz w:val="22"/>
          <w:szCs w:val="24"/>
          <w:lang w:val="fr-FR"/>
        </w:rPr>
        <w:t xml:space="preserve"> materna</w:t>
      </w:r>
      <w:r w:rsidR="00AF6EAE" w:rsidRPr="009078EE">
        <w:rPr>
          <w:rFonts w:asciiTheme="majorHAnsi" w:hAnsiTheme="majorHAnsi"/>
          <w:sz w:val="22"/>
          <w:szCs w:val="24"/>
          <w:lang w:val="fr-FR"/>
        </w:rPr>
        <w:t xml:space="preserve">. </w:t>
      </w:r>
    </w:p>
    <w:p w14:paraId="150A8727" w14:textId="7ACCCF59" w:rsidR="00AF6EAE" w:rsidRPr="009078EE" w:rsidRDefault="00D944D4" w:rsidP="00AF6EAE">
      <w:pPr>
        <w:pStyle w:val="CommentText"/>
        <w:numPr>
          <w:ilvl w:val="0"/>
          <w:numId w:val="2"/>
        </w:numPr>
        <w:spacing w:after="0"/>
        <w:ind w:left="360"/>
        <w:contextualSpacing/>
        <w:jc w:val="both"/>
        <w:rPr>
          <w:rFonts w:asciiTheme="majorHAnsi" w:hAnsiTheme="majorHAnsi"/>
          <w:iCs/>
          <w:sz w:val="22"/>
          <w:szCs w:val="24"/>
          <w:lang w:val="fr-FR"/>
        </w:rPr>
      </w:pPr>
      <w:r w:rsidRPr="009078EE">
        <w:rPr>
          <w:rFonts w:asciiTheme="majorHAnsi" w:hAnsiTheme="majorHAnsi"/>
          <w:b/>
          <w:iCs/>
          <w:sz w:val="22"/>
          <w:lang w:val="fr-FR"/>
        </w:rPr>
        <w:t xml:space="preserve">La </w:t>
      </w:r>
      <w:proofErr w:type="spellStart"/>
      <w:r w:rsidRPr="009078EE">
        <w:rPr>
          <w:rFonts w:asciiTheme="majorHAnsi" w:hAnsiTheme="majorHAnsi"/>
          <w:b/>
          <w:iCs/>
          <w:sz w:val="22"/>
          <w:lang w:val="fr-FR"/>
        </w:rPr>
        <w:t>incapacidad</w:t>
      </w:r>
      <w:proofErr w:type="spellEnd"/>
      <w:r w:rsidRPr="009078EE">
        <w:rPr>
          <w:rFonts w:asciiTheme="majorHAnsi" w:hAnsiTheme="majorHAnsi"/>
          <w:b/>
          <w:iCs/>
          <w:sz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iCs/>
          <w:sz w:val="22"/>
          <w:lang w:val="fr-FR"/>
        </w:rPr>
        <w:t>implementar</w:t>
      </w:r>
      <w:proofErr w:type="spellEnd"/>
      <w:r w:rsidRPr="009078EE">
        <w:rPr>
          <w:rFonts w:asciiTheme="majorHAnsi" w:hAnsiTheme="majorHAnsi"/>
          <w:b/>
          <w:iCs/>
          <w:sz w:val="22"/>
          <w:lang w:val="fr-FR"/>
        </w:rPr>
        <w:t xml:space="preserve"> </w:t>
      </w:r>
      <w:r w:rsidRPr="009078EE">
        <w:rPr>
          <w:rFonts w:asciiTheme="majorHAnsi" w:hAnsiTheme="majorHAnsi"/>
          <w:iCs/>
          <w:sz w:val="22"/>
          <w:lang w:val="fr-FR"/>
        </w:rPr>
        <w:t xml:space="preserve">las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medidas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recomendadas</w:t>
      </w:r>
      <w:proofErr w:type="spellEnd"/>
      <w:r w:rsidRPr="009078EE">
        <w:rPr>
          <w:rFonts w:asciiTheme="majorHAnsi" w:hAnsiTheme="majorHAnsi"/>
          <w:b/>
          <w:iCs/>
          <w:sz w:val="22"/>
          <w:lang w:val="fr-FR"/>
        </w:rPr>
        <w:t xml:space="preserve"> </w:t>
      </w:r>
      <w:r w:rsidRPr="009078EE">
        <w:rPr>
          <w:rFonts w:asciiTheme="majorHAnsi" w:hAnsiTheme="majorHAnsi"/>
          <w:iCs/>
          <w:sz w:val="22"/>
          <w:lang w:val="fr-FR"/>
        </w:rPr>
        <w:t xml:space="preserve">de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prevención</w:t>
      </w:r>
      <w:proofErr w:type="spellEnd"/>
      <w:r w:rsidRPr="009078EE">
        <w:rPr>
          <w:rFonts w:asciiTheme="majorHAnsi" w:hAnsiTheme="majorHAnsi"/>
          <w:iCs/>
          <w:sz w:val="22"/>
          <w:lang w:val="fr-FR"/>
        </w:rPr>
        <w:t xml:space="preserve"> y control de la </w:t>
      </w:r>
      <w:proofErr w:type="spellStart"/>
      <w:r w:rsidRPr="009078EE">
        <w:rPr>
          <w:rFonts w:asciiTheme="majorHAnsi" w:hAnsiTheme="majorHAnsi"/>
          <w:iCs/>
          <w:sz w:val="22"/>
          <w:lang w:val="fr-FR"/>
        </w:rPr>
        <w:t>infección</w:t>
      </w:r>
      <w:proofErr w:type="spellEnd"/>
      <w:r w:rsidR="00AF6EAE" w:rsidRPr="009078EE">
        <w:rPr>
          <w:rFonts w:asciiTheme="majorHAnsi" w:hAnsiTheme="majorHAnsi"/>
          <w:iCs/>
          <w:sz w:val="22"/>
          <w:lang w:val="fr-FR"/>
        </w:rPr>
        <w:t xml:space="preserve">. </w:t>
      </w:r>
    </w:p>
    <w:p w14:paraId="4FEF8CE7" w14:textId="142924DC" w:rsidR="00AF6EAE" w:rsidRPr="009078EE" w:rsidRDefault="00A75DF4" w:rsidP="00AF6EAE">
      <w:pPr>
        <w:pStyle w:val="CommentText"/>
        <w:numPr>
          <w:ilvl w:val="0"/>
          <w:numId w:val="2"/>
        </w:numPr>
        <w:spacing w:after="0"/>
        <w:ind w:left="360"/>
        <w:contextualSpacing/>
        <w:jc w:val="both"/>
        <w:rPr>
          <w:rFonts w:asciiTheme="majorHAnsi" w:hAnsiTheme="majorHAnsi"/>
          <w:iCs/>
          <w:sz w:val="22"/>
          <w:szCs w:val="24"/>
          <w:lang w:val="fr-FR"/>
        </w:rPr>
      </w:pPr>
      <w:proofErr w:type="spellStart"/>
      <w:r w:rsidRPr="009078EE">
        <w:rPr>
          <w:rFonts w:asciiTheme="majorHAnsi" w:hAnsiTheme="majorHAnsi"/>
          <w:b/>
          <w:iCs/>
          <w:sz w:val="22"/>
          <w:szCs w:val="24"/>
          <w:lang w:val="fr-FR"/>
        </w:rPr>
        <w:t>Acceso</w:t>
      </w:r>
      <w:proofErr w:type="spellEnd"/>
      <w:r w:rsidRPr="009078EE">
        <w:rPr>
          <w:rFonts w:asciiTheme="majorHAnsi" w:hAnsiTheme="majorHAnsi"/>
          <w:b/>
          <w:iCs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iCs/>
          <w:sz w:val="22"/>
          <w:szCs w:val="24"/>
          <w:lang w:val="fr-FR"/>
        </w:rPr>
        <w:t>comprometido</w:t>
      </w:r>
      <w:proofErr w:type="spellEnd"/>
      <w:r w:rsidRPr="009078EE">
        <w:rPr>
          <w:rFonts w:asciiTheme="majorHAnsi" w:hAnsiTheme="majorHAnsi"/>
          <w:b/>
          <w:iCs/>
          <w:sz w:val="22"/>
          <w:szCs w:val="24"/>
          <w:lang w:val="fr-FR"/>
        </w:rPr>
        <w:t xml:space="preserve"> a los </w:t>
      </w:r>
      <w:proofErr w:type="spellStart"/>
      <w:r w:rsidRPr="009078EE">
        <w:rPr>
          <w:rFonts w:asciiTheme="majorHAnsi" w:hAnsiTheme="majorHAnsi"/>
          <w:b/>
          <w:iCs/>
          <w:sz w:val="22"/>
          <w:szCs w:val="24"/>
          <w:lang w:val="fr-FR"/>
        </w:rPr>
        <w:t>mercados</w:t>
      </w:r>
      <w:proofErr w:type="spellEnd"/>
      <w:r w:rsidRPr="009078EE">
        <w:rPr>
          <w:rFonts w:asciiTheme="majorHAnsi" w:hAnsiTheme="majorHAnsi"/>
          <w:b/>
          <w:iCs/>
          <w:sz w:val="22"/>
          <w:szCs w:val="24"/>
          <w:lang w:val="fr-FR"/>
        </w:rPr>
        <w:t xml:space="preserve"> y a </w:t>
      </w:r>
      <w:proofErr w:type="spellStart"/>
      <w:r w:rsidRPr="009078EE">
        <w:rPr>
          <w:rFonts w:asciiTheme="majorHAnsi" w:hAnsiTheme="majorHAnsi"/>
          <w:b/>
          <w:iCs/>
          <w:sz w:val="22"/>
          <w:szCs w:val="24"/>
          <w:lang w:val="fr-FR"/>
        </w:rPr>
        <w:t>productos</w:t>
      </w:r>
      <w:proofErr w:type="spellEnd"/>
      <w:r w:rsidRPr="009078EE">
        <w:rPr>
          <w:rFonts w:asciiTheme="majorHAnsi" w:hAnsiTheme="majorHAnsi"/>
          <w:b/>
          <w:iCs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iCs/>
          <w:sz w:val="22"/>
          <w:szCs w:val="24"/>
          <w:lang w:val="fr-FR"/>
        </w:rPr>
        <w:t>frescos</w:t>
      </w:r>
      <w:proofErr w:type="spellEnd"/>
      <w:r w:rsidRPr="009078EE">
        <w:rPr>
          <w:rFonts w:asciiTheme="majorHAnsi" w:hAnsiTheme="majorHAnsi"/>
          <w:b/>
          <w:iCs/>
          <w:sz w:val="22"/>
          <w:szCs w:val="24"/>
          <w:lang w:val="fr-FR"/>
        </w:rPr>
        <w:t xml:space="preserve"> </w:t>
      </w:r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que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puede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llevar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a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una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dependencia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excesiva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alimentos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altamente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procesados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​​que son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típicamente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bajo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valor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nutricional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e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inapropiados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para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bebés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niños</w:t>
      </w:r>
      <w:proofErr w:type="spellEnd"/>
      <w:r w:rsidRPr="009078EE">
        <w:rPr>
          <w:rFonts w:asciiTheme="majorHAnsi" w:hAnsiTheme="majorHAnsi"/>
          <w:iCs/>
          <w:sz w:val="22"/>
          <w:szCs w:val="24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iCs/>
          <w:sz w:val="22"/>
          <w:szCs w:val="24"/>
          <w:lang w:val="fr-FR"/>
        </w:rPr>
        <w:t>pequeños</w:t>
      </w:r>
      <w:proofErr w:type="spellEnd"/>
      <w:r w:rsidR="00AF6EAE" w:rsidRPr="009078EE">
        <w:rPr>
          <w:rFonts w:ascii="Calibri" w:hAnsi="Calibri" w:cs="Calibri"/>
          <w:sz w:val="22"/>
          <w:szCs w:val="22"/>
          <w:lang w:val="fr-FR"/>
        </w:rPr>
        <w:t>.</w:t>
      </w:r>
    </w:p>
    <w:p w14:paraId="33FD5A6D" w14:textId="77777777" w:rsidR="00AF6EAE" w:rsidRPr="009078EE" w:rsidRDefault="00AF6EAE" w:rsidP="00AF6EAE">
      <w:pPr>
        <w:contextualSpacing/>
        <w:jc w:val="both"/>
        <w:rPr>
          <w:rFonts w:asciiTheme="majorHAnsi" w:hAnsiTheme="majorHAnsi"/>
          <w:iCs/>
          <w:lang w:val="fr-FR"/>
        </w:rPr>
      </w:pPr>
    </w:p>
    <w:p w14:paraId="1982DFA4" w14:textId="17DA2DBF" w:rsidR="00AF6EAE" w:rsidRPr="009078EE" w:rsidRDefault="000950CD" w:rsidP="00AF6EAE">
      <w:pPr>
        <w:pBdr>
          <w:bottom w:val="single" w:sz="4" w:space="1" w:color="auto"/>
        </w:pBdr>
        <w:contextualSpacing/>
        <w:jc w:val="both"/>
        <w:rPr>
          <w:rFonts w:asciiTheme="majorHAnsi" w:hAnsiTheme="majorHAnsi"/>
          <w:b/>
          <w:iCs/>
          <w:lang w:val="fr-FR"/>
        </w:rPr>
      </w:pPr>
      <w:proofErr w:type="spellStart"/>
      <w:r w:rsidRPr="009078EE">
        <w:rPr>
          <w:rFonts w:asciiTheme="majorHAnsi" w:hAnsiTheme="majorHAnsi"/>
          <w:b/>
          <w:iCs/>
          <w:lang w:val="fr-FR"/>
        </w:rPr>
        <w:t>Lineamiento</w:t>
      </w:r>
      <w:r w:rsidR="00861ADC" w:rsidRPr="009078EE">
        <w:rPr>
          <w:rFonts w:asciiTheme="majorHAnsi" w:hAnsiTheme="majorHAnsi"/>
          <w:b/>
          <w:iCs/>
          <w:lang w:val="fr-FR"/>
        </w:rPr>
        <w:t>s</w:t>
      </w:r>
      <w:proofErr w:type="spellEnd"/>
    </w:p>
    <w:p w14:paraId="4CCA5A76" w14:textId="77777777" w:rsidR="00AF6EAE" w:rsidRPr="009078EE" w:rsidRDefault="00AF6EAE" w:rsidP="00AF6EAE">
      <w:pPr>
        <w:pStyle w:val="CommentText"/>
        <w:spacing w:after="0"/>
        <w:contextualSpacing/>
        <w:jc w:val="both"/>
        <w:rPr>
          <w:rFonts w:asciiTheme="majorHAnsi" w:hAnsiTheme="majorHAnsi"/>
          <w:sz w:val="22"/>
          <w:szCs w:val="22"/>
          <w:lang w:val="fr-FR"/>
        </w:rPr>
      </w:pPr>
    </w:p>
    <w:p w14:paraId="09FD5070" w14:textId="45F3A6AC" w:rsidR="00AF6EAE" w:rsidRPr="009078EE" w:rsidRDefault="00861ADC" w:rsidP="00AF6EAE">
      <w:pPr>
        <w:pStyle w:val="CommentText"/>
        <w:spacing w:after="0"/>
        <w:contextualSpacing/>
        <w:jc w:val="both"/>
        <w:rPr>
          <w:rFonts w:asciiTheme="majorHAnsi" w:hAnsiTheme="majorHAnsi"/>
          <w:b/>
          <w:sz w:val="22"/>
          <w:szCs w:val="22"/>
          <w:lang w:val="fr-FR"/>
        </w:rPr>
      </w:pPr>
      <w:r w:rsidRPr="009078EE">
        <w:rPr>
          <w:rFonts w:asciiTheme="majorHAnsi" w:hAnsiTheme="majorHAnsi"/>
          <w:sz w:val="22"/>
          <w:szCs w:val="22"/>
          <w:lang w:val="fr-FR"/>
        </w:rPr>
        <w:t xml:space="preserve">De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acuerdo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con la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guía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sobre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Alimentación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Lactantes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Niños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Pequeños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en el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contexto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de la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pandemia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de COVID-19,</w:t>
      </w:r>
      <w:r w:rsidR="000950CD" w:rsidRPr="009078EE">
        <w:rPr>
          <w:rStyle w:val="FootnoteReference"/>
          <w:rFonts w:asciiTheme="majorHAnsi" w:hAnsiTheme="majorHAnsi"/>
          <w:sz w:val="22"/>
          <w:szCs w:val="22"/>
          <w:lang w:val="fr-FR"/>
        </w:rPr>
        <w:t xml:space="preserve"> </w:t>
      </w:r>
      <w:r w:rsidR="000950CD" w:rsidRPr="00E43B21">
        <w:rPr>
          <w:rStyle w:val="FootnoteReference"/>
          <w:rFonts w:asciiTheme="majorHAnsi" w:hAnsiTheme="majorHAnsi"/>
          <w:sz w:val="22"/>
          <w:szCs w:val="22"/>
        </w:rPr>
        <w:footnoteReference w:id="5"/>
      </w:r>
      <w:r w:rsidRPr="009078EE">
        <w:rPr>
          <w:rFonts w:asciiTheme="majorHAnsi" w:hAnsiTheme="majorHAnsi"/>
          <w:sz w:val="22"/>
          <w:szCs w:val="22"/>
          <w:lang w:val="fr-FR"/>
        </w:rPr>
        <w:t xml:space="preserve"> y en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consideración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lo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anterior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, </w:t>
      </w:r>
      <w:r w:rsidRPr="009078EE">
        <w:rPr>
          <w:rFonts w:asciiTheme="majorHAnsi" w:hAnsiTheme="majorHAnsi"/>
          <w:b/>
          <w:sz w:val="22"/>
          <w:szCs w:val="22"/>
          <w:lang w:val="fr-FR"/>
        </w:rPr>
        <w:t xml:space="preserve">los </w:t>
      </w:r>
      <w:proofErr w:type="spellStart"/>
      <w:r w:rsidRPr="009078EE">
        <w:rPr>
          <w:rFonts w:asciiTheme="majorHAnsi" w:hAnsiTheme="majorHAnsi"/>
          <w:b/>
          <w:sz w:val="22"/>
          <w:szCs w:val="22"/>
          <w:lang w:val="fr-FR"/>
        </w:rPr>
        <w:t>firmantes</w:t>
      </w:r>
      <w:proofErr w:type="spellEnd"/>
      <w:r w:rsidRPr="009078EE">
        <w:rPr>
          <w:rFonts w:asciiTheme="majorHAnsi" w:hAnsiTheme="majorHAnsi"/>
          <w:b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sz w:val="22"/>
          <w:szCs w:val="22"/>
          <w:lang w:val="fr-FR"/>
        </w:rPr>
        <w:t>esta</w:t>
      </w:r>
      <w:proofErr w:type="spellEnd"/>
      <w:r w:rsidRPr="009078EE">
        <w:rPr>
          <w:rFonts w:asciiTheme="majorHAnsi" w:hAnsiTheme="majorHAnsi"/>
          <w:b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sz w:val="22"/>
          <w:szCs w:val="22"/>
          <w:lang w:val="fr-FR"/>
        </w:rPr>
        <w:t>declaración</w:t>
      </w:r>
      <w:proofErr w:type="spellEnd"/>
      <w:r w:rsidRPr="009078EE">
        <w:rPr>
          <w:rFonts w:asciiTheme="majorHAnsi" w:hAnsiTheme="majorHAnsi"/>
          <w:b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sz w:val="22"/>
          <w:szCs w:val="22"/>
          <w:lang w:val="fr-FR"/>
        </w:rPr>
        <w:t>solicitamos</w:t>
      </w:r>
      <w:proofErr w:type="spellEnd"/>
      <w:r w:rsidRPr="009078EE">
        <w:rPr>
          <w:rFonts w:asciiTheme="majorHAnsi" w:hAnsiTheme="majorHAnsi"/>
          <w:b/>
          <w:sz w:val="22"/>
          <w:szCs w:val="22"/>
          <w:lang w:val="fr-FR"/>
        </w:rPr>
        <w:t xml:space="preserve"> a </w:t>
      </w:r>
      <w:proofErr w:type="spellStart"/>
      <w:r w:rsidRPr="009078EE">
        <w:rPr>
          <w:rFonts w:asciiTheme="majorHAnsi" w:hAnsiTheme="majorHAnsi"/>
          <w:b/>
          <w:sz w:val="22"/>
          <w:szCs w:val="22"/>
          <w:lang w:val="fr-FR"/>
        </w:rPr>
        <w:t>todas</w:t>
      </w:r>
      <w:proofErr w:type="spellEnd"/>
      <w:r w:rsidRPr="009078EE">
        <w:rPr>
          <w:rFonts w:asciiTheme="majorHAnsi" w:hAnsiTheme="majorHAnsi"/>
          <w:b/>
          <w:sz w:val="22"/>
          <w:szCs w:val="22"/>
          <w:lang w:val="fr-FR"/>
        </w:rPr>
        <w:t xml:space="preserve"> las </w:t>
      </w:r>
      <w:proofErr w:type="spellStart"/>
      <w:r w:rsidRPr="009078EE">
        <w:rPr>
          <w:rFonts w:asciiTheme="majorHAnsi" w:hAnsiTheme="majorHAnsi"/>
          <w:b/>
          <w:sz w:val="22"/>
          <w:szCs w:val="22"/>
          <w:lang w:val="fr-FR"/>
        </w:rPr>
        <w:t>agencias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que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garanticen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el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apoyo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a los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programas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, planes e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iniciativas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destinados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a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proteger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promover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apoyar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las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prácticas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sz w:val="22"/>
          <w:szCs w:val="22"/>
          <w:lang w:val="fr-FR"/>
        </w:rPr>
        <w:t>recomendadas</w:t>
      </w:r>
      <w:proofErr w:type="spellEnd"/>
      <w:r w:rsidRPr="009078EE">
        <w:rPr>
          <w:rFonts w:asciiTheme="majorHAnsi" w:hAnsiTheme="majorHAnsi"/>
          <w:sz w:val="22"/>
          <w:szCs w:val="22"/>
          <w:lang w:val="fr-FR"/>
        </w:rPr>
        <w:t xml:space="preserve"> de IYCF</w:t>
      </w:r>
      <w:r w:rsidR="00AF6EAE" w:rsidRPr="009078EE">
        <w:rPr>
          <w:rFonts w:asciiTheme="majorHAnsi" w:hAnsiTheme="majorHAnsi"/>
          <w:iCs/>
          <w:sz w:val="22"/>
          <w:szCs w:val="22"/>
          <w:lang w:val="fr-FR"/>
        </w:rPr>
        <w:t xml:space="preserve">: </w:t>
      </w:r>
    </w:p>
    <w:p w14:paraId="56039DEC" w14:textId="77777777" w:rsidR="00AF6EAE" w:rsidRPr="009078EE" w:rsidRDefault="00AF6EAE" w:rsidP="00AF6EAE">
      <w:pPr>
        <w:pStyle w:val="CommentText"/>
        <w:spacing w:after="0"/>
        <w:contextualSpacing/>
        <w:jc w:val="both"/>
        <w:rPr>
          <w:sz w:val="22"/>
          <w:szCs w:val="22"/>
          <w:lang w:val="fr-FR"/>
        </w:rPr>
      </w:pPr>
    </w:p>
    <w:p w14:paraId="63CE3A47" w14:textId="42F0839B" w:rsidR="00AF6EAE" w:rsidRPr="009078EE" w:rsidRDefault="00CB096C" w:rsidP="00F34EBF">
      <w:pPr>
        <w:pStyle w:val="CommentText"/>
        <w:numPr>
          <w:ilvl w:val="0"/>
          <w:numId w:val="6"/>
        </w:numPr>
        <w:spacing w:after="0"/>
        <w:ind w:left="360"/>
        <w:contextualSpacing/>
        <w:jc w:val="both"/>
        <w:rPr>
          <w:rFonts w:asciiTheme="majorHAnsi" w:hAnsiTheme="majorHAnsi"/>
          <w:iCs/>
          <w:szCs w:val="22"/>
          <w:lang w:val="fr-FR"/>
        </w:rPr>
      </w:pP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Priorizar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e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identificar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las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necesidades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mujeres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embarazadas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lactantes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desde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el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principio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proporcionar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protección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apoyo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adecuados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acuerdo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con las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prácticas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alimentación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recomendadas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para IYCF en el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contexto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de la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pandemia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de COVID-19.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Asegurar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que los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bebés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nacidos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madres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con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sospecha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o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confirmación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COVID-19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tengan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acceso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a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servicios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atención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médica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reciban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apoyo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para el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inicio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temprano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la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lactancia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materna,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incluido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el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contacto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temprano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piel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con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piel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, y para la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lactancia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exclusiva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mientras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se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aplican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las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precauciones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higiene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necesarias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, y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asegurar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que se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tomen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medidas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para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evitar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prácticas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que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separen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a los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bebés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y las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madres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o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interrumpan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la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lactancia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materna</w:t>
      </w:r>
      <w:r w:rsidR="00AF6EAE" w:rsidRPr="009078EE">
        <w:rPr>
          <w:rFonts w:asciiTheme="majorHAnsi" w:hAnsiTheme="majorHAnsi"/>
          <w:iCs/>
          <w:sz w:val="22"/>
          <w:szCs w:val="22"/>
          <w:lang w:val="fr-FR"/>
        </w:rPr>
        <w:t xml:space="preserve">. </w:t>
      </w:r>
    </w:p>
    <w:p w14:paraId="799EA3EF" w14:textId="77777777" w:rsidR="00AF6EAE" w:rsidRPr="009078EE" w:rsidRDefault="00AF6EAE" w:rsidP="00F34EBF">
      <w:pPr>
        <w:pStyle w:val="CommentText"/>
        <w:spacing w:after="0"/>
        <w:contextualSpacing/>
        <w:jc w:val="both"/>
        <w:rPr>
          <w:rFonts w:asciiTheme="majorHAnsi" w:hAnsiTheme="majorHAnsi"/>
          <w:iCs/>
          <w:sz w:val="22"/>
          <w:szCs w:val="22"/>
          <w:lang w:val="fr-FR"/>
        </w:rPr>
      </w:pPr>
    </w:p>
    <w:p w14:paraId="5604087A" w14:textId="7E1E6DE2" w:rsidR="00AF6EAE" w:rsidRPr="009078EE" w:rsidRDefault="00307190" w:rsidP="00F34EBF">
      <w:pPr>
        <w:pStyle w:val="CommentText"/>
        <w:numPr>
          <w:ilvl w:val="0"/>
          <w:numId w:val="6"/>
        </w:numPr>
        <w:spacing w:after="0"/>
        <w:ind w:left="360"/>
        <w:contextualSpacing/>
        <w:jc w:val="both"/>
        <w:rPr>
          <w:rFonts w:asciiTheme="majorHAnsi" w:hAnsiTheme="majorHAnsi" w:cstheme="minorHAnsi"/>
          <w:sz w:val="22"/>
          <w:szCs w:val="22"/>
          <w:lang w:val="fr-FR"/>
        </w:rPr>
      </w:pP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Proteger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satisfacer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las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necesidades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de los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bebés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niños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pequeños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que no son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amamantados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minimizar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los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riesgos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a los que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están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expuestos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. </w:t>
      </w:r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Los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bebés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que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dependen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exclusivamente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fórmula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infantil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deben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ser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urgentemente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identificados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evaluados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y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focalizados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con un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paquet</w:t>
      </w:r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e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apoyo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esencial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(que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incluya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un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suminis</w:t>
      </w:r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tro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sostenido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BMS,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equipos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e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insumos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para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una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preparación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segura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capacitación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práctica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sobre </w:t>
      </w:r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la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preparac</w:t>
      </w:r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ión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segura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y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seguimiento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regular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a distancia</w:t>
      </w:r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). Si es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posible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y las</w:t>
      </w:r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madres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están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dispuestas</w:t>
      </w:r>
      <w:proofErr w:type="spellEnd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 xml:space="preserve">, </w:t>
      </w:r>
      <w:proofErr w:type="spellStart"/>
      <w:r w:rsidR="00096D56" w:rsidRPr="009078EE">
        <w:rPr>
          <w:rFonts w:asciiTheme="majorHAnsi" w:hAnsiTheme="majorHAnsi"/>
          <w:bCs/>
          <w:sz w:val="22"/>
          <w:szCs w:val="22"/>
          <w:lang w:val="fr-FR"/>
        </w:rPr>
        <w:t>brindar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asesoramiento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apoyo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a distancia para el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restablecimiento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la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lactancia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materna</w:t>
      </w:r>
      <w:r w:rsidR="00AF6EAE" w:rsidRPr="009078EE">
        <w:rPr>
          <w:rFonts w:asciiTheme="majorHAnsi" w:hAnsiTheme="majorHAnsi"/>
          <w:sz w:val="22"/>
          <w:szCs w:val="22"/>
          <w:lang w:val="fr-FR"/>
        </w:rPr>
        <w:t xml:space="preserve">. </w:t>
      </w:r>
    </w:p>
    <w:p w14:paraId="73C60583" w14:textId="77777777" w:rsidR="00AF6EAE" w:rsidRPr="009078EE" w:rsidRDefault="00AF6EAE" w:rsidP="00F34EBF">
      <w:pPr>
        <w:pStyle w:val="CommentText"/>
        <w:spacing w:after="0"/>
        <w:ind w:left="90"/>
        <w:contextualSpacing/>
        <w:jc w:val="both"/>
        <w:rPr>
          <w:rFonts w:asciiTheme="majorHAnsi" w:hAnsiTheme="majorHAnsi" w:cstheme="minorHAnsi"/>
          <w:sz w:val="22"/>
          <w:szCs w:val="22"/>
          <w:lang w:val="fr-FR"/>
        </w:rPr>
      </w:pPr>
    </w:p>
    <w:p w14:paraId="0ECE6097" w14:textId="5FB05576" w:rsidR="00AF6EAE" w:rsidRPr="009078EE" w:rsidRDefault="005C3D08" w:rsidP="00F34EBF">
      <w:pPr>
        <w:pStyle w:val="CommentText"/>
        <w:numPr>
          <w:ilvl w:val="0"/>
          <w:numId w:val="6"/>
        </w:numPr>
        <w:spacing w:after="0"/>
        <w:ind w:left="360"/>
        <w:contextualSpacing/>
        <w:jc w:val="both"/>
        <w:rPr>
          <w:rFonts w:asciiTheme="majorHAnsi" w:hAnsiTheme="majorHAnsi" w:cstheme="minorHAnsi"/>
          <w:b/>
          <w:bCs/>
          <w:sz w:val="22"/>
          <w:szCs w:val="22"/>
          <w:lang w:val="fr-FR"/>
        </w:rPr>
      </w:pP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Asegurar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la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disponibilidad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continuidad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alimentos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nutritivos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frescos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alimentos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básicos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esenciales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a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precios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asequibles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para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niños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mujeres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familias. </w:t>
      </w:r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Cuando se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identifiquen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deficiencias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en el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acceso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local y la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dispo</w:t>
      </w:r>
      <w:r w:rsidR="00DA5E89" w:rsidRPr="009078EE">
        <w:rPr>
          <w:rFonts w:asciiTheme="majorHAnsi" w:hAnsiTheme="majorHAnsi"/>
          <w:bCs/>
          <w:sz w:val="22"/>
          <w:szCs w:val="22"/>
          <w:lang w:val="fr-FR"/>
        </w:rPr>
        <w:t>nibilidad</w:t>
      </w:r>
      <w:proofErr w:type="spellEnd"/>
      <w:r w:rsidR="00DA5E89"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</w:t>
      </w:r>
      <w:proofErr w:type="spellStart"/>
      <w:r w:rsidR="00DA5E89" w:rsidRPr="009078EE">
        <w:rPr>
          <w:rFonts w:asciiTheme="majorHAnsi" w:hAnsiTheme="majorHAnsi"/>
          <w:bCs/>
          <w:sz w:val="22"/>
          <w:szCs w:val="22"/>
          <w:lang w:val="fr-FR"/>
        </w:rPr>
        <w:t>alimentos</w:t>
      </w:r>
      <w:proofErr w:type="spellEnd"/>
      <w:r w:rsidR="00DA5E89" w:rsidRPr="009078EE">
        <w:rPr>
          <w:rFonts w:asciiTheme="majorHAnsi" w:hAnsiTheme="majorHAnsi"/>
          <w:bCs/>
          <w:sz w:val="22"/>
          <w:szCs w:val="22"/>
          <w:lang w:val="fr-FR"/>
        </w:rPr>
        <w:t xml:space="preserve">, </w:t>
      </w:r>
      <w:proofErr w:type="spellStart"/>
      <w:r w:rsidR="00DA5E89" w:rsidRPr="009078EE">
        <w:rPr>
          <w:rFonts w:asciiTheme="majorHAnsi" w:hAnsiTheme="majorHAnsi"/>
          <w:bCs/>
          <w:sz w:val="22"/>
          <w:szCs w:val="22"/>
          <w:lang w:val="fr-FR"/>
        </w:rPr>
        <w:t>facilitar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el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acceso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a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alimentos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complementarios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apropiados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para la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edad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seguros</w:t>
      </w:r>
      <w:proofErr w:type="spellEnd"/>
      <w:r w:rsidR="00AF6EAE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. </w:t>
      </w:r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Las familias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deben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recibir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apoyo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sobre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qué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,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cuándo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y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cómo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alimentar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a los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niños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pequeños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en el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hogar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para que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puedan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mantener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una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dieta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saludable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junto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con la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ingesta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de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agua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potable y de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sabor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 </w:t>
      </w:r>
      <w:proofErr w:type="spellStart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agradable</w:t>
      </w:r>
      <w:proofErr w:type="spellEnd"/>
      <w:r w:rsidR="00A44DE0" w:rsidRPr="009078EE">
        <w:rPr>
          <w:rFonts w:asciiTheme="majorHAnsi" w:hAnsiTheme="majorHAnsi" w:cstheme="minorHAnsi"/>
          <w:bCs/>
          <w:sz w:val="22"/>
          <w:szCs w:val="22"/>
          <w:lang w:val="fr-FR"/>
        </w:rPr>
        <w:t>.</w:t>
      </w:r>
    </w:p>
    <w:p w14:paraId="1E5C26D9" w14:textId="77777777" w:rsidR="00AF6EAE" w:rsidRPr="009078EE" w:rsidRDefault="00AF6EAE" w:rsidP="00F34EBF">
      <w:pPr>
        <w:pStyle w:val="CommentText"/>
        <w:spacing w:after="0"/>
        <w:contextualSpacing/>
        <w:jc w:val="both"/>
        <w:rPr>
          <w:rFonts w:asciiTheme="majorHAnsi" w:hAnsiTheme="majorHAnsi" w:cstheme="minorHAnsi"/>
          <w:b/>
          <w:bCs/>
          <w:sz w:val="22"/>
          <w:szCs w:val="22"/>
          <w:lang w:val="fr-FR"/>
        </w:rPr>
      </w:pPr>
    </w:p>
    <w:p w14:paraId="504B09D4" w14:textId="5933C1FE" w:rsidR="00AF6EAE" w:rsidRPr="009078EE" w:rsidRDefault="00EB51E4" w:rsidP="00F34EBF">
      <w:pPr>
        <w:pStyle w:val="CommentText"/>
        <w:numPr>
          <w:ilvl w:val="0"/>
          <w:numId w:val="6"/>
        </w:numPr>
        <w:spacing w:after="0"/>
        <w:ind w:left="360"/>
        <w:contextualSpacing/>
        <w:jc w:val="both"/>
        <w:rPr>
          <w:rFonts w:asciiTheme="majorHAnsi" w:hAnsiTheme="majorHAnsi" w:cstheme="minorHAnsi"/>
          <w:sz w:val="22"/>
          <w:szCs w:val="22"/>
          <w:lang w:val="fr-FR"/>
        </w:rPr>
      </w:pPr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No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solicite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apoye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acepte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o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distribuya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donaciones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de BMS (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incluida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la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fórmula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infantil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),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otros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productos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lácteos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alimentos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complementarios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equipos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alimentación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(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como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biberones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tetinas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). </w:t>
      </w:r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No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incluya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suministros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comprados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o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donados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en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distribución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general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. Los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suministros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requeridos</w:t>
      </w:r>
      <w:proofErr w:type="spellEnd"/>
      <w:r w:rsidR="002E7514"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BMS</w:t>
      </w:r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deben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comprarse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(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por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el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proveedor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o el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cuidador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) y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proporcionarse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como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parte </w:t>
      </w:r>
      <w:proofErr w:type="gramStart"/>
      <w:r w:rsidRPr="009078EE">
        <w:rPr>
          <w:rFonts w:asciiTheme="majorHAnsi" w:hAnsiTheme="majorHAnsi"/>
          <w:bCs/>
          <w:sz w:val="22"/>
          <w:szCs w:val="22"/>
          <w:lang w:val="fr-FR"/>
        </w:rPr>
        <w:t>de un</w:t>
      </w:r>
      <w:proofErr w:type="gram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paquete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sostenido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atención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coordinada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en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función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las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necesidades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evaluadas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deben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cumplir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con el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Código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. La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leche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humana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donada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no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debe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enviarse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a las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áreas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afectadas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por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COVID-19 a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menos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que se base en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una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necesidad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identificada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sea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parte de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una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intervención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coordinada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que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debe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incluir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una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cadena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frío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funcional</w:t>
      </w:r>
      <w:proofErr w:type="spellEnd"/>
      <w:r w:rsidR="00AF6EAE" w:rsidRPr="009078EE">
        <w:rPr>
          <w:rFonts w:asciiTheme="majorHAnsi" w:hAnsiTheme="majorHAnsi" w:cstheme="minorHAnsi"/>
          <w:sz w:val="22"/>
          <w:szCs w:val="22"/>
          <w:lang w:val="fr-FR"/>
        </w:rPr>
        <w:t xml:space="preserve">. </w:t>
      </w:r>
    </w:p>
    <w:p w14:paraId="69C4F04A" w14:textId="77777777" w:rsidR="00AF6EAE" w:rsidRPr="009078EE" w:rsidRDefault="00AF6EAE" w:rsidP="00F34EBF">
      <w:pPr>
        <w:pStyle w:val="CommentText"/>
        <w:spacing w:after="0"/>
        <w:contextualSpacing/>
        <w:jc w:val="both"/>
        <w:rPr>
          <w:rFonts w:asciiTheme="majorHAnsi" w:hAnsiTheme="majorHAnsi" w:cstheme="minorHAnsi"/>
          <w:sz w:val="22"/>
          <w:szCs w:val="22"/>
          <w:lang w:val="fr-FR"/>
        </w:rPr>
      </w:pPr>
    </w:p>
    <w:p w14:paraId="434344C3" w14:textId="1023DFD1" w:rsidR="00AF6EAE" w:rsidRPr="009078EE" w:rsidRDefault="00024FE1" w:rsidP="00F34EBF">
      <w:pPr>
        <w:pStyle w:val="CommentText"/>
        <w:numPr>
          <w:ilvl w:val="0"/>
          <w:numId w:val="6"/>
        </w:numPr>
        <w:spacing w:after="0"/>
        <w:ind w:left="360"/>
        <w:contextualSpacing/>
        <w:jc w:val="both"/>
        <w:rPr>
          <w:rFonts w:asciiTheme="majorHAnsi" w:hAnsiTheme="majorHAnsi"/>
          <w:b/>
          <w:bCs/>
          <w:sz w:val="22"/>
          <w:szCs w:val="22"/>
          <w:lang w:val="fr-FR"/>
        </w:rPr>
      </w:pP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Asegurar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que las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mujeres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embarazadas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lactantes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(PLW)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tengan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acceso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a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alimentos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agua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protección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apoyo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psicosocial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otras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intervenciones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para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satisfacer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las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necesidades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esenciales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.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Considere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enfoques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innovadores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para el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soporte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remoto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en el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contexto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aislamiento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confinamiento</w:t>
      </w:r>
      <w:proofErr w:type="spellEnd"/>
      <w:r w:rsidR="00AF6EAE" w:rsidRPr="009078EE">
        <w:rPr>
          <w:rFonts w:asciiTheme="majorHAnsi" w:hAnsiTheme="majorHAnsi" w:cstheme="minorHAnsi"/>
          <w:iCs/>
          <w:sz w:val="22"/>
          <w:szCs w:val="22"/>
          <w:lang w:val="fr-FR"/>
        </w:rPr>
        <w:t xml:space="preserve">. </w:t>
      </w:r>
    </w:p>
    <w:p w14:paraId="06B1CCAD" w14:textId="77777777" w:rsidR="00AF6EAE" w:rsidRPr="009078EE" w:rsidRDefault="00AF6EAE" w:rsidP="00F34EBF">
      <w:pPr>
        <w:pStyle w:val="CommentText"/>
        <w:spacing w:after="0"/>
        <w:contextualSpacing/>
        <w:jc w:val="both"/>
        <w:rPr>
          <w:rFonts w:asciiTheme="majorHAnsi" w:hAnsiTheme="majorHAnsi"/>
          <w:b/>
          <w:bCs/>
          <w:sz w:val="22"/>
          <w:szCs w:val="22"/>
          <w:lang w:val="fr-FR"/>
        </w:rPr>
      </w:pPr>
    </w:p>
    <w:p w14:paraId="6E05C889" w14:textId="04C6251B" w:rsidR="00AF6EAE" w:rsidRPr="009078EE" w:rsidRDefault="00024FE1" w:rsidP="00F34EBF">
      <w:pPr>
        <w:pStyle w:val="CommentText"/>
        <w:numPr>
          <w:ilvl w:val="0"/>
          <w:numId w:val="6"/>
        </w:numPr>
        <w:spacing w:after="0"/>
        <w:ind w:left="360"/>
        <w:contextualSpacing/>
        <w:jc w:val="both"/>
        <w:rPr>
          <w:rFonts w:asciiTheme="majorHAnsi" w:hAnsiTheme="majorHAnsi" w:cstheme="minorHAnsi"/>
          <w:sz w:val="22"/>
          <w:szCs w:val="22"/>
          <w:lang w:val="fr-FR"/>
        </w:rPr>
      </w:pP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Identificar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la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naturaleza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ubicación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de los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bebés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,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niños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madres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expuestos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a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mayor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riesgo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y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responder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 a sus </w:t>
      </w:r>
      <w:proofErr w:type="spellStart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>necesidades</w:t>
      </w:r>
      <w:proofErr w:type="spellEnd"/>
      <w:r w:rsidRPr="009078EE">
        <w:rPr>
          <w:rFonts w:asciiTheme="majorHAnsi" w:hAnsiTheme="majorHAnsi"/>
          <w:b/>
          <w:bCs/>
          <w:sz w:val="22"/>
          <w:szCs w:val="22"/>
          <w:lang w:val="fr-FR"/>
        </w:rPr>
        <w:t xml:space="preserve">.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Estos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incluyen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(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pero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no se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limitan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a)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bebés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bajo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peso al </w:t>
      </w:r>
      <w:proofErr w:type="spellStart"/>
      <w:proofErr w:type="gramStart"/>
      <w:r w:rsidRPr="009078EE">
        <w:rPr>
          <w:rFonts w:asciiTheme="majorHAnsi" w:hAnsiTheme="majorHAnsi"/>
          <w:bCs/>
          <w:sz w:val="22"/>
          <w:szCs w:val="22"/>
          <w:lang w:val="fr-FR"/>
        </w:rPr>
        <w:t>nacer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>;</w:t>
      </w:r>
      <w:proofErr w:type="gram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niños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emaciados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(con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desnutrición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aguda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),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incluidos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bebés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menores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6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meses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edad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;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niños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con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discapacidades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;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lactantes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expuestos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al VIH;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niños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huérfanos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;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madres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desnutridas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o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gravemente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enfermas;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madres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que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están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traumatizadas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;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casos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donde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separan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a las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madres</w:t>
      </w:r>
      <w:proofErr w:type="spellEnd"/>
      <w:r w:rsidRPr="009078EE">
        <w:rPr>
          <w:rFonts w:asciiTheme="majorHAnsi" w:hAnsiTheme="majorHAnsi"/>
          <w:bCs/>
          <w:sz w:val="22"/>
          <w:szCs w:val="22"/>
          <w:lang w:val="fr-FR"/>
        </w:rPr>
        <w:t xml:space="preserve"> de sus </w:t>
      </w:r>
      <w:proofErr w:type="spellStart"/>
      <w:r w:rsidRPr="009078EE">
        <w:rPr>
          <w:rFonts w:asciiTheme="majorHAnsi" w:hAnsiTheme="majorHAnsi"/>
          <w:bCs/>
          <w:sz w:val="22"/>
          <w:szCs w:val="22"/>
          <w:lang w:val="fr-FR"/>
        </w:rPr>
        <w:t>hijos</w:t>
      </w:r>
      <w:proofErr w:type="spellEnd"/>
      <w:r w:rsidR="00AF6EAE" w:rsidRPr="009078EE">
        <w:rPr>
          <w:rFonts w:asciiTheme="majorHAnsi" w:hAnsiTheme="majorHAnsi" w:cstheme="minorHAnsi"/>
          <w:bCs/>
          <w:sz w:val="22"/>
          <w:szCs w:val="22"/>
          <w:lang w:val="fr-FR"/>
        </w:rPr>
        <w:t xml:space="preserve">. </w:t>
      </w:r>
    </w:p>
    <w:tbl>
      <w:tblPr>
        <w:tblStyle w:val="TableGrid"/>
        <w:tblpPr w:leftFromText="180" w:rightFromText="180" w:vertAnchor="text" w:tblpY="805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890"/>
      </w:tblGrid>
      <w:tr w:rsidR="00AF6EAE" w:rsidRPr="009078EE" w14:paraId="2D6DB238" w14:textId="77777777" w:rsidTr="00AF6EAE">
        <w:tc>
          <w:tcPr>
            <w:tcW w:w="9890" w:type="dxa"/>
            <w:shd w:val="clear" w:color="auto" w:fill="B8CCE4" w:themeFill="accent1" w:themeFillTint="66"/>
          </w:tcPr>
          <w:p w14:paraId="4C211D4B" w14:textId="43AD50F3" w:rsidR="00AF6EAE" w:rsidRPr="009078EE" w:rsidRDefault="00090B9E" w:rsidP="00AF6EAE">
            <w:pPr>
              <w:contextualSpacing/>
              <w:jc w:val="both"/>
              <w:outlineLvl w:val="0"/>
              <w:rPr>
                <w:rFonts w:asciiTheme="majorHAnsi" w:hAnsiTheme="majorHAnsi"/>
                <w:sz w:val="22"/>
                <w:lang w:val="fr-FR"/>
              </w:rPr>
            </w:pPr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Si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tiene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preguntas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particulares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sobre </w:t>
            </w:r>
            <w:r w:rsidRPr="009078EE">
              <w:rPr>
                <w:rFonts w:asciiTheme="majorHAnsi" w:hAnsiTheme="majorHAnsi"/>
                <w:b/>
                <w:sz w:val="22"/>
                <w:u w:val="single"/>
                <w:lang w:val="fr-FR"/>
              </w:rPr>
              <w:t xml:space="preserve">IYCF en el </w:t>
            </w:r>
            <w:proofErr w:type="spellStart"/>
            <w:r w:rsidRPr="009078EE">
              <w:rPr>
                <w:rFonts w:asciiTheme="majorHAnsi" w:hAnsiTheme="majorHAnsi"/>
                <w:b/>
                <w:sz w:val="22"/>
                <w:u w:val="single"/>
                <w:lang w:val="fr-FR"/>
              </w:rPr>
              <w:t>contexto</w:t>
            </w:r>
            <w:proofErr w:type="spellEnd"/>
            <w:r w:rsidRPr="009078EE">
              <w:rPr>
                <w:rFonts w:asciiTheme="majorHAnsi" w:hAnsiTheme="majorHAnsi"/>
                <w:b/>
                <w:sz w:val="22"/>
                <w:u w:val="single"/>
                <w:lang w:val="fr-FR"/>
              </w:rPr>
              <w:t xml:space="preserve"> de COVID-19</w:t>
            </w:r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, publique sus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preguntas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en el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foro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de </w:t>
            </w:r>
            <w:proofErr w:type="spellStart"/>
            <w:r w:rsidRPr="009078EE">
              <w:rPr>
                <w:rFonts w:asciiTheme="majorHAnsi" w:hAnsiTheme="majorHAnsi"/>
                <w:sz w:val="22"/>
                <w:lang w:val="fr-FR"/>
              </w:rPr>
              <w:t>discusión</w:t>
            </w:r>
            <w:proofErr w:type="spellEnd"/>
            <w:r w:rsidRPr="009078EE">
              <w:rPr>
                <w:rFonts w:asciiTheme="majorHAnsi" w:hAnsiTheme="majorHAnsi"/>
                <w:sz w:val="22"/>
                <w:lang w:val="fr-FR"/>
              </w:rPr>
              <w:t xml:space="preserve"> de en-net:</w:t>
            </w:r>
            <w:r w:rsidR="00AF6EAE" w:rsidRPr="009078EE">
              <w:rPr>
                <w:rFonts w:asciiTheme="majorHAnsi" w:hAnsiTheme="majorHAnsi"/>
                <w:sz w:val="22"/>
                <w:lang w:val="fr-FR"/>
              </w:rPr>
              <w:t xml:space="preserve"> Nutrition </w:t>
            </w:r>
            <w:proofErr w:type="spellStart"/>
            <w:r w:rsidR="00AF6EAE" w:rsidRPr="009078EE">
              <w:rPr>
                <w:rFonts w:asciiTheme="majorHAnsi" w:hAnsiTheme="majorHAnsi"/>
                <w:sz w:val="22"/>
                <w:lang w:val="fr-FR"/>
              </w:rPr>
              <w:t>Programming</w:t>
            </w:r>
            <w:proofErr w:type="spellEnd"/>
            <w:r w:rsidR="00AF6EAE" w:rsidRPr="009078EE">
              <w:rPr>
                <w:rFonts w:asciiTheme="majorHAnsi" w:hAnsiTheme="majorHAnsi"/>
                <w:sz w:val="22"/>
                <w:lang w:val="fr-FR"/>
              </w:rPr>
              <w:t xml:space="preserve"> and </w:t>
            </w:r>
            <w:proofErr w:type="spellStart"/>
            <w:r w:rsidR="00AF6EAE" w:rsidRPr="009078EE">
              <w:rPr>
                <w:rFonts w:asciiTheme="majorHAnsi" w:hAnsiTheme="majorHAnsi"/>
                <w:sz w:val="22"/>
                <w:lang w:val="fr-FR"/>
              </w:rPr>
              <w:t>Covid</w:t>
            </w:r>
            <w:proofErr w:type="spellEnd"/>
            <w:r w:rsidR="00AF6EAE" w:rsidRPr="009078EE">
              <w:rPr>
                <w:rFonts w:asciiTheme="majorHAnsi" w:hAnsiTheme="majorHAnsi"/>
                <w:sz w:val="22"/>
                <w:lang w:val="fr-FR"/>
              </w:rPr>
              <w:t xml:space="preserve"> </w:t>
            </w:r>
            <w:r w:rsidRPr="009078EE">
              <w:rPr>
                <w:rFonts w:asciiTheme="majorHAnsi" w:hAnsiTheme="majorHAnsi"/>
                <w:sz w:val="22"/>
                <w:lang w:val="fr-FR"/>
              </w:rPr>
              <w:t>19</w:t>
            </w:r>
            <w:r w:rsidR="00AF6EAE" w:rsidRPr="009078EE">
              <w:rPr>
                <w:rFonts w:asciiTheme="majorHAnsi" w:hAnsiTheme="majorHAnsi"/>
                <w:sz w:val="22"/>
                <w:lang w:val="fr-FR"/>
              </w:rPr>
              <w:t xml:space="preserve"> </w:t>
            </w:r>
            <w:hyperlink r:id="rId7" w:history="1">
              <w:r w:rsidR="00AF6EAE" w:rsidRPr="009078EE">
                <w:rPr>
                  <w:rStyle w:val="Hyperlink"/>
                  <w:rFonts w:asciiTheme="majorHAnsi" w:hAnsiTheme="majorHAnsi"/>
                  <w:sz w:val="22"/>
                  <w:lang w:val="fr-FR"/>
                </w:rPr>
                <w:t>https://www.en-net.org/forum/31.aspx</w:t>
              </w:r>
            </w:hyperlink>
          </w:p>
        </w:tc>
      </w:tr>
    </w:tbl>
    <w:p w14:paraId="645ADE5E" w14:textId="77777777" w:rsidR="00AF6EAE" w:rsidRPr="009078EE" w:rsidRDefault="00AF6EAE" w:rsidP="00AF6EAE">
      <w:pPr>
        <w:contextualSpacing/>
        <w:jc w:val="both"/>
        <w:outlineLvl w:val="0"/>
        <w:rPr>
          <w:rFonts w:asciiTheme="majorHAnsi" w:hAnsiTheme="majorHAnsi"/>
          <w:b/>
          <w:bCs/>
          <w:sz w:val="21"/>
          <w:u w:val="single"/>
          <w:lang w:val="fr-FR"/>
        </w:rPr>
      </w:pPr>
    </w:p>
    <w:p w14:paraId="0D1195B1" w14:textId="2125457B" w:rsidR="00AF6EAE" w:rsidRPr="00662F03" w:rsidRDefault="00F31C58" w:rsidP="00AF6EAE">
      <w:pPr>
        <w:contextualSpacing/>
        <w:jc w:val="both"/>
        <w:outlineLvl w:val="0"/>
        <w:rPr>
          <w:rFonts w:asciiTheme="majorHAnsi" w:hAnsiTheme="majorHAnsi"/>
          <w:i/>
          <w:color w:val="0070C0"/>
        </w:rPr>
      </w:pPr>
      <w:proofErr w:type="spellStart"/>
      <w:r>
        <w:rPr>
          <w:rFonts w:asciiTheme="majorHAnsi" w:hAnsiTheme="majorHAnsi"/>
          <w:b/>
          <w:bCs/>
          <w:sz w:val="21"/>
          <w:u w:val="single"/>
        </w:rPr>
        <w:t>Información</w:t>
      </w:r>
      <w:proofErr w:type="spellEnd"/>
      <w:r>
        <w:rPr>
          <w:rFonts w:asciiTheme="majorHAnsi" w:hAnsiTheme="majorHAnsi"/>
          <w:b/>
          <w:bCs/>
          <w:sz w:val="21"/>
          <w:u w:val="single"/>
        </w:rPr>
        <w:t xml:space="preserve"> de </w:t>
      </w:r>
      <w:proofErr w:type="spellStart"/>
      <w:r>
        <w:rPr>
          <w:rFonts w:asciiTheme="majorHAnsi" w:hAnsiTheme="majorHAnsi"/>
          <w:b/>
          <w:bCs/>
          <w:sz w:val="21"/>
          <w:u w:val="single"/>
        </w:rPr>
        <w:t>contacto</w:t>
      </w:r>
      <w:proofErr w:type="spellEnd"/>
      <w:r w:rsidR="00AF6EAE" w:rsidRPr="00DC0E30">
        <w:rPr>
          <w:rFonts w:asciiTheme="majorHAnsi" w:hAnsiTheme="majorHAnsi"/>
          <w:b/>
          <w:bCs/>
          <w:sz w:val="21"/>
          <w:u w:val="single"/>
        </w:rPr>
        <w:t xml:space="preserve"> </w:t>
      </w:r>
      <w:r w:rsidR="00AF6EAE" w:rsidRPr="00175B80">
        <w:rPr>
          <w:rFonts w:asciiTheme="majorHAnsi" w:hAnsiTheme="majorHAnsi"/>
          <w:i/>
          <w:iCs/>
          <w:color w:val="0070C0"/>
          <w:sz w:val="20"/>
        </w:rPr>
        <w:t xml:space="preserve">&lt;Nutrition Cluster / Working Group Contact Information&gt; &lt;IFE Coordination authority&gt; </w:t>
      </w:r>
      <w:r w:rsidR="00AF6EAE">
        <w:rPr>
          <w:rFonts w:asciiTheme="majorHAnsi" w:hAnsiTheme="majorHAnsi"/>
          <w:i/>
          <w:iCs/>
          <w:color w:val="0070C0"/>
          <w:sz w:val="20"/>
        </w:rPr>
        <w:t xml:space="preserve">etc. </w:t>
      </w:r>
    </w:p>
    <w:p w14:paraId="76A85D19" w14:textId="77777777" w:rsidR="006C26A1" w:rsidRDefault="006C26A1"/>
    <w:sectPr w:rsidR="006C26A1" w:rsidSect="00AF6EAE">
      <w:pgSz w:w="12240" w:h="15840"/>
      <w:pgMar w:top="783" w:right="1170" w:bottom="747" w:left="117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B5D4C2" w16cid:durableId="223166F9"/>
  <w16cid:commentId w16cid:paraId="1BB3E6E2" w16cid:durableId="223166F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FF3C9" w14:textId="77777777" w:rsidR="00BF282A" w:rsidRDefault="00BF282A" w:rsidP="00AF6EAE">
      <w:r>
        <w:separator/>
      </w:r>
    </w:p>
  </w:endnote>
  <w:endnote w:type="continuationSeparator" w:id="0">
    <w:p w14:paraId="55ED292E" w14:textId="77777777" w:rsidR="00BF282A" w:rsidRDefault="00BF282A" w:rsidP="00AF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18A29" w14:textId="77777777" w:rsidR="00BF282A" w:rsidRDefault="00BF282A" w:rsidP="00AF6EAE">
      <w:r>
        <w:separator/>
      </w:r>
    </w:p>
  </w:footnote>
  <w:footnote w:type="continuationSeparator" w:id="0">
    <w:p w14:paraId="7A240CBA" w14:textId="77777777" w:rsidR="00BF282A" w:rsidRDefault="00BF282A" w:rsidP="00AF6EAE">
      <w:r>
        <w:continuationSeparator/>
      </w:r>
    </w:p>
  </w:footnote>
  <w:footnote w:id="1">
    <w:p w14:paraId="54981872" w14:textId="77AAF633" w:rsidR="00A44DE0" w:rsidRPr="009078EE" w:rsidRDefault="00A44DE0" w:rsidP="00AF6EAE">
      <w:pPr>
        <w:rPr>
          <w:rFonts w:asciiTheme="majorHAnsi" w:hAnsiTheme="majorHAnsi"/>
          <w:i/>
          <w:color w:val="4F81BD" w:themeColor="accent1"/>
          <w:sz w:val="16"/>
          <w:lang w:val="fr-FR"/>
        </w:rPr>
      </w:pPr>
      <w:r>
        <w:rPr>
          <w:rStyle w:val="FootnoteReference"/>
        </w:rPr>
        <w:footnoteRef/>
      </w:r>
      <w:r w:rsidRPr="009078EE">
        <w:rPr>
          <w:lang w:val="fr-FR"/>
        </w:rPr>
        <w:t xml:space="preserve"> </w:t>
      </w:r>
      <w:r w:rsidRPr="009078EE">
        <w:rPr>
          <w:rFonts w:asciiTheme="majorHAnsi" w:hAnsiTheme="majorHAnsi"/>
          <w:i/>
          <w:color w:val="4F81BD" w:themeColor="accent1"/>
          <w:sz w:val="16"/>
          <w:lang w:val="fr-FR"/>
        </w:rPr>
        <w:t xml:space="preserve">Esta </w:t>
      </w:r>
      <w:r w:rsidRPr="009078EE">
        <w:rPr>
          <w:rFonts w:asciiTheme="majorHAnsi" w:hAnsiTheme="majorHAnsi"/>
          <w:i/>
          <w:color w:val="4F81BD" w:themeColor="accent1"/>
          <w:sz w:val="16"/>
          <w:u w:val="single"/>
          <w:lang w:val="fr-FR"/>
        </w:rPr>
        <w:t>Plantilla de Declaración conjunta sobre alimentación de lactantes y niños pequeños (IYCF) en el contexto de la pandemia de Covid-19</w:t>
      </w:r>
      <w:r w:rsidRPr="009078EE">
        <w:rPr>
          <w:rFonts w:asciiTheme="majorHAnsi" w:hAnsiTheme="majorHAnsi"/>
          <w:i/>
          <w:color w:val="4F81BD" w:themeColor="accent1"/>
          <w:sz w:val="16"/>
          <w:lang w:val="fr-FR"/>
        </w:rPr>
        <w:t xml:space="preserve"> incluye una consolidación de las recomendaciones disponibles relacionadas con IYCF en el contexto de Covid-19. Debe ser adaptada por países o grupos de nutrición y debe emitirse a nivel nacional. Fue desarrollado por IFE Core Group. Es importante que esta Declaración conjunta vaya acompañada del resumen de programación de IYCF (3). </w:t>
      </w:r>
    </w:p>
  </w:footnote>
  <w:footnote w:id="2">
    <w:p w14:paraId="271D9C7D" w14:textId="2D258554" w:rsidR="00A44DE0" w:rsidRPr="009078EE" w:rsidRDefault="00A44DE0" w:rsidP="00E1561F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9078EE">
        <w:rPr>
          <w:lang w:val="fr-FR"/>
        </w:rPr>
        <w:t xml:space="preserve"> </w:t>
      </w:r>
      <w:hyperlink r:id="rId1" w:history="1">
        <w:r w:rsidRPr="009078EE">
          <w:rPr>
            <w:rStyle w:val="Hyperlink"/>
            <w:rFonts w:asciiTheme="majorHAnsi" w:eastAsiaTheme="minorEastAsia" w:hAnsiTheme="majorHAnsi"/>
            <w:i/>
            <w:sz w:val="16"/>
            <w:szCs w:val="24"/>
            <w:lang w:val="fr-FR"/>
          </w:rPr>
          <w:t>https://www.who.int/news-room/fact-sheets/detail/infant-and-young-child-feeding</w:t>
        </w:r>
      </w:hyperlink>
      <w:r w:rsidRPr="009078EE">
        <w:rPr>
          <w:rFonts w:asciiTheme="majorHAnsi" w:eastAsiaTheme="minorEastAsia" w:hAnsiTheme="majorHAnsi"/>
          <w:i/>
          <w:color w:val="4F81BD" w:themeColor="accent1"/>
          <w:sz w:val="16"/>
          <w:szCs w:val="24"/>
          <w:lang w:val="fr-FR"/>
        </w:rPr>
        <w:t xml:space="preserve">  </w:t>
      </w:r>
    </w:p>
  </w:footnote>
  <w:footnote w:id="3">
    <w:p w14:paraId="0459A85E" w14:textId="1811910B" w:rsidR="00A44DE0" w:rsidRPr="009078EE" w:rsidRDefault="00A44DE0" w:rsidP="00AF6EAE">
      <w:pPr>
        <w:pStyle w:val="FootnoteText"/>
        <w:rPr>
          <w:color w:val="365F91" w:themeColor="accent1" w:themeShade="BF"/>
          <w:lang w:val="fr-FR"/>
        </w:rPr>
      </w:pPr>
      <w:r w:rsidRPr="00F92B4C">
        <w:rPr>
          <w:rStyle w:val="FootnoteReference"/>
          <w:color w:val="365F91" w:themeColor="accent1" w:themeShade="BF"/>
        </w:rPr>
        <w:footnoteRef/>
      </w:r>
      <w:r w:rsidRPr="009078EE">
        <w:rPr>
          <w:color w:val="365F91" w:themeColor="accent1" w:themeShade="BF"/>
          <w:lang w:val="fr-FR"/>
        </w:rPr>
        <w:t xml:space="preserve"> </w:t>
      </w:r>
      <w:hyperlink r:id="rId2" w:history="1">
        <w:r w:rsidRPr="009078EE">
          <w:rPr>
            <w:rStyle w:val="Hyperlink"/>
            <w:rFonts w:asciiTheme="majorHAnsi" w:eastAsiaTheme="minorEastAsia" w:hAnsiTheme="majorHAnsi"/>
            <w:i/>
            <w:sz w:val="16"/>
            <w:szCs w:val="24"/>
            <w:lang w:val="fr-FR"/>
          </w:rPr>
          <w:t>https://mcusercontent.com/fb1d9aabd6c823bef179830e9/files/ffa9cdc1-17de-4829-9712-16abe85c2808/IYCF_Programming_in_the_context_of_COVID_19_30_March_2020.pdf</w:t>
        </w:r>
      </w:hyperlink>
      <w:r w:rsidRPr="009078EE">
        <w:rPr>
          <w:rFonts w:asciiTheme="majorHAnsi" w:eastAsiaTheme="minorEastAsia" w:hAnsiTheme="majorHAnsi"/>
          <w:i/>
          <w:color w:val="4F81BD" w:themeColor="accent1"/>
          <w:sz w:val="16"/>
          <w:szCs w:val="24"/>
          <w:lang w:val="fr-FR"/>
        </w:rPr>
        <w:t xml:space="preserve"> </w:t>
      </w:r>
    </w:p>
  </w:footnote>
  <w:footnote w:id="4">
    <w:p w14:paraId="7E9CDEA9" w14:textId="36D8E072" w:rsidR="00A44DE0" w:rsidRPr="009078EE" w:rsidRDefault="00A44DE0" w:rsidP="00AF6EAE">
      <w:pPr>
        <w:pStyle w:val="CommentText"/>
        <w:spacing w:after="0"/>
        <w:contextualSpacing/>
        <w:jc w:val="both"/>
        <w:rPr>
          <w:lang w:val="fr-FR"/>
        </w:rPr>
      </w:pPr>
      <w:r>
        <w:rPr>
          <w:rStyle w:val="FootnoteReference"/>
        </w:rPr>
        <w:footnoteRef/>
      </w:r>
      <w:r w:rsidRPr="009078EE">
        <w:rPr>
          <w:lang w:val="fr-FR"/>
        </w:rPr>
        <w:t xml:space="preserve"> </w:t>
      </w:r>
      <w:r w:rsidRPr="009078EE">
        <w:rPr>
          <w:rFonts w:asciiTheme="majorHAnsi" w:hAnsiTheme="majorHAnsi"/>
          <w:i/>
          <w:iCs/>
          <w:color w:val="4F81BD" w:themeColor="accent1"/>
          <w:sz w:val="16"/>
          <w:lang w:val="fr-FR"/>
        </w:rPr>
        <w:t>Agregue otros que sean relevantes para el país / contexto</w:t>
      </w:r>
    </w:p>
  </w:footnote>
  <w:footnote w:id="5">
    <w:p w14:paraId="1D405103" w14:textId="77777777" w:rsidR="00A44DE0" w:rsidRPr="0023447A" w:rsidRDefault="00A44DE0" w:rsidP="000950CD">
      <w:pPr>
        <w:ind w:left="360"/>
        <w:jc w:val="both"/>
        <w:outlineLvl w:val="0"/>
        <w:rPr>
          <w:rFonts w:asciiTheme="majorHAnsi" w:hAnsiTheme="maj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3447A">
        <w:rPr>
          <w:rFonts w:asciiTheme="majorHAnsi" w:hAnsiTheme="majorHAnsi"/>
          <w:sz w:val="18"/>
          <w:szCs w:val="20"/>
        </w:rPr>
        <w:t xml:space="preserve">UNICEF, </w:t>
      </w:r>
      <w:r>
        <w:rPr>
          <w:rFonts w:asciiTheme="majorHAnsi" w:hAnsiTheme="majorHAnsi"/>
          <w:sz w:val="18"/>
          <w:szCs w:val="20"/>
        </w:rPr>
        <w:t>GTAM,</w:t>
      </w:r>
      <w:r w:rsidRPr="0023447A">
        <w:rPr>
          <w:rFonts w:asciiTheme="majorHAnsi" w:hAnsiTheme="majorHAnsi"/>
          <w:sz w:val="18"/>
          <w:szCs w:val="20"/>
        </w:rPr>
        <w:t xml:space="preserve"> </w:t>
      </w:r>
      <w:r>
        <w:rPr>
          <w:rFonts w:asciiTheme="majorHAnsi" w:hAnsiTheme="majorHAnsi"/>
          <w:sz w:val="18"/>
          <w:szCs w:val="20"/>
        </w:rPr>
        <w:t>GNC</w:t>
      </w:r>
      <w:r w:rsidRPr="0023447A">
        <w:rPr>
          <w:rFonts w:asciiTheme="majorHAnsi" w:hAnsiTheme="majorHAnsi"/>
          <w:sz w:val="18"/>
          <w:szCs w:val="20"/>
        </w:rPr>
        <w:t xml:space="preserve">. </w:t>
      </w:r>
      <w:r>
        <w:rPr>
          <w:rFonts w:asciiTheme="majorHAnsi" w:hAnsiTheme="majorHAnsi"/>
          <w:sz w:val="18"/>
          <w:szCs w:val="20"/>
        </w:rPr>
        <w:t xml:space="preserve">March 30th, 2020. </w:t>
      </w:r>
      <w:r w:rsidRPr="0023447A">
        <w:rPr>
          <w:rFonts w:asciiTheme="majorHAnsi" w:hAnsiTheme="majorHAnsi"/>
          <w:sz w:val="18"/>
          <w:szCs w:val="20"/>
        </w:rPr>
        <w:t xml:space="preserve">Infant and Young Child Feeding in the Context of COVID-19. Brief No. 2 (v1) </w:t>
      </w:r>
      <w:hyperlink r:id="rId3" w:history="1">
        <w:r w:rsidRPr="00F92B4C">
          <w:rPr>
            <w:rStyle w:val="Hyperlink"/>
            <w:rFonts w:eastAsia="Times New Roman" w:cs="Times New Roman"/>
            <w:i/>
            <w:sz w:val="16"/>
          </w:rPr>
          <w:t>https://mcusercontent.com/fb1d9aabd6c823bef179830e9/files/ffa9cdc1-17de-4829-9712-16abe85c2808/IYCF_Programming_in_the_context_of_COVID_19_30_March_2020.pdf</w:t>
        </w:r>
      </w:hyperlink>
    </w:p>
    <w:p w14:paraId="47709AE9" w14:textId="77777777" w:rsidR="00A44DE0" w:rsidRPr="004245E0" w:rsidRDefault="00A44DE0" w:rsidP="000950CD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864F7"/>
    <w:multiLevelType w:val="hybridMultilevel"/>
    <w:tmpl w:val="3BD243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11029A"/>
    <w:multiLevelType w:val="hybridMultilevel"/>
    <w:tmpl w:val="78421114"/>
    <w:lvl w:ilvl="0" w:tplc="40C2B86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40BD6"/>
    <w:multiLevelType w:val="hybridMultilevel"/>
    <w:tmpl w:val="45FA1C0C"/>
    <w:lvl w:ilvl="0" w:tplc="66683E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E558A7"/>
    <w:multiLevelType w:val="hybridMultilevel"/>
    <w:tmpl w:val="9412EDB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D242C"/>
    <w:multiLevelType w:val="hybridMultilevel"/>
    <w:tmpl w:val="4BB02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516A6"/>
    <w:multiLevelType w:val="hybridMultilevel"/>
    <w:tmpl w:val="4AE48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AE"/>
    <w:rsid w:val="00024FE1"/>
    <w:rsid w:val="00090B9E"/>
    <w:rsid w:val="000950CD"/>
    <w:rsid w:val="00096D56"/>
    <w:rsid w:val="001545B5"/>
    <w:rsid w:val="00197EE4"/>
    <w:rsid w:val="00204A3A"/>
    <w:rsid w:val="002E7514"/>
    <w:rsid w:val="00307190"/>
    <w:rsid w:val="003817FF"/>
    <w:rsid w:val="003F338C"/>
    <w:rsid w:val="00410393"/>
    <w:rsid w:val="004F6898"/>
    <w:rsid w:val="00536E27"/>
    <w:rsid w:val="005C3D08"/>
    <w:rsid w:val="006C26A1"/>
    <w:rsid w:val="007721C3"/>
    <w:rsid w:val="007F13BD"/>
    <w:rsid w:val="00861ADC"/>
    <w:rsid w:val="009078EE"/>
    <w:rsid w:val="00925520"/>
    <w:rsid w:val="00A44DE0"/>
    <w:rsid w:val="00A5485B"/>
    <w:rsid w:val="00A60D53"/>
    <w:rsid w:val="00A75DF4"/>
    <w:rsid w:val="00AF6EAE"/>
    <w:rsid w:val="00B76370"/>
    <w:rsid w:val="00BF282A"/>
    <w:rsid w:val="00CB096C"/>
    <w:rsid w:val="00CD125E"/>
    <w:rsid w:val="00D944D4"/>
    <w:rsid w:val="00DA5E89"/>
    <w:rsid w:val="00DF34CE"/>
    <w:rsid w:val="00E1561F"/>
    <w:rsid w:val="00E33750"/>
    <w:rsid w:val="00EA7C6B"/>
    <w:rsid w:val="00EB51E4"/>
    <w:rsid w:val="00F31C58"/>
    <w:rsid w:val="00F34EBF"/>
    <w:rsid w:val="00FB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C2BF98"/>
  <w14:defaultImageDpi w14:val="300"/>
  <w15:docId w15:val="{899F7178-8B31-3F43-B6CA-FECFC97D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A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EA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Footnote Text Char Char Char,Footnote Text Char1"/>
    <w:basedOn w:val="Normal"/>
    <w:link w:val="FootnoteTextChar"/>
    <w:uiPriority w:val="99"/>
    <w:unhideWhenUsed/>
    <w:rsid w:val="00AF6EAE"/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aliases w:val="Footnote Text Char Char Char Char,Footnote Text Char1 Char"/>
    <w:basedOn w:val="DefaultParagraphFont"/>
    <w:link w:val="FootnoteText"/>
    <w:uiPriority w:val="99"/>
    <w:rsid w:val="00AF6EAE"/>
    <w:rPr>
      <w:rFonts w:eastAsiaTheme="minorHAnsi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AF6EAE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AF6EAE"/>
    <w:pPr>
      <w:spacing w:after="160"/>
    </w:pPr>
    <w:rPr>
      <w:rFonts w:eastAsiaTheme="minorHAnsi"/>
      <w:sz w:val="20"/>
      <w:szCs w:val="25"/>
      <w:lang w:val="en-GB" w:bidi="th-T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EAE"/>
    <w:rPr>
      <w:rFonts w:eastAsiaTheme="minorHAnsi"/>
      <w:sz w:val="20"/>
      <w:szCs w:val="25"/>
      <w:lang w:val="en-GB" w:eastAsia="en-US" w:bidi="th-TH"/>
    </w:rPr>
  </w:style>
  <w:style w:type="paragraph" w:styleId="ListParagraph">
    <w:name w:val="List Paragraph"/>
    <w:aliases w:val="MCHIP_list paragraph,List Paragraph1,Recommendation,Bullet List,FooterText"/>
    <w:basedOn w:val="Normal"/>
    <w:link w:val="ListParagraphChar"/>
    <w:uiPriority w:val="34"/>
    <w:qFormat/>
    <w:rsid w:val="00AF6EAE"/>
    <w:pPr>
      <w:ind w:left="720"/>
      <w:contextualSpacing/>
    </w:pPr>
  </w:style>
  <w:style w:type="character" w:customStyle="1" w:styleId="ListParagraphChar">
    <w:name w:val="List Paragraph Char"/>
    <w:aliases w:val="MCHIP_list paragraph Char,List Paragraph1 Char,Recommendation Char,Bullet List Char,FooterText Char"/>
    <w:link w:val="ListParagraph"/>
    <w:uiPriority w:val="34"/>
    <w:locked/>
    <w:rsid w:val="00AF6EAE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F6EAE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F6EAE"/>
    <w:pPr>
      <w:spacing w:after="200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4A3A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A3A"/>
    <w:pPr>
      <w:spacing w:after="0"/>
    </w:pPr>
    <w:rPr>
      <w:rFonts w:eastAsiaTheme="minorEastAsia"/>
      <w:b/>
      <w:bCs/>
      <w:szCs w:val="20"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A3A"/>
    <w:rPr>
      <w:rFonts w:eastAsiaTheme="minorHAnsi"/>
      <w:b/>
      <w:bCs/>
      <w:sz w:val="20"/>
      <w:szCs w:val="20"/>
      <w:lang w:val="en-GB" w:eastAsia="en-US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A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3A"/>
    <w:rPr>
      <w:rFonts w:ascii="Lucida Grande" w:hAnsi="Lucida Grande" w:cs="Lucida Grande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4EBF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4EBF"/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en-net.org/forum/31.aspx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news-room/fact-sheets/detail/infant-and-young-child-feeding" TargetMode="External"/><Relationship Id="rId2" Type="http://schemas.openxmlformats.org/officeDocument/2006/relationships/hyperlink" Target="https://mcusercontent.com/fb1d9aabd6c823bef179830e9/files/ffa9cdc1-17de-4829-9712-16abe85c2808/IYCF_Programming_in_the_context_of_COVID_19_30_March_2020.pdf" TargetMode="External"/><Relationship Id="rId3" Type="http://schemas.openxmlformats.org/officeDocument/2006/relationships/hyperlink" Target="https://mcusercontent.com/fb1d9aabd6c823bef179830e9/files/ffa9cdc1-17de-4829-9712-16abe85c2808/IYCF_Programming_in_the_context_of_COVID_19_30_March_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1190</Words>
  <Characters>6783</Characters>
  <Application>Microsoft Macintosh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Tinoco</dc:creator>
  <cp:keywords/>
  <dc:description/>
  <cp:lastModifiedBy>Linda Shaker Berbari</cp:lastModifiedBy>
  <cp:revision>2</cp:revision>
  <dcterms:created xsi:type="dcterms:W3CDTF">2020-04-06T15:53:00Z</dcterms:created>
  <dcterms:modified xsi:type="dcterms:W3CDTF">2020-04-06T15:53:00Z</dcterms:modified>
</cp:coreProperties>
</file>